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4B9E" w:rsidRPr="00A462CC" w:rsidRDefault="00484B9E" w:rsidP="00A462CC">
      <w:pPr>
        <w:spacing w:after="225" w:line="240" w:lineRule="auto"/>
        <w:ind w:firstLine="567"/>
        <w:jc w:val="center"/>
        <w:outlineLvl w:val="0"/>
        <w:rPr>
          <w:rFonts w:ascii="Times New Roman" w:eastAsia="Times New Roman" w:hAnsi="Times New Roman"/>
          <w:b/>
          <w:bCs/>
          <w:kern w:val="36"/>
          <w:sz w:val="28"/>
          <w:szCs w:val="28"/>
          <w:lang w:eastAsia="ru-RU"/>
        </w:rPr>
      </w:pPr>
      <w:r w:rsidRPr="00237DC1">
        <w:rPr>
          <w:rFonts w:ascii="Times New Roman" w:eastAsia="Times New Roman" w:hAnsi="Times New Roman"/>
          <w:b/>
          <w:bCs/>
          <w:kern w:val="36"/>
          <w:sz w:val="28"/>
          <w:szCs w:val="28"/>
          <w:highlight w:val="cyan"/>
          <w:lang w:eastAsia="ru-RU"/>
        </w:rPr>
        <w:t>Информация для потребителей о возможных последствиях нарушения обязательств по оплате электрической энергии в виде введения полного и (или) частичного ограничения режима потребления электрической энергии</w:t>
      </w:r>
    </w:p>
    <w:p w:rsidR="000D43CC" w:rsidRPr="00A462CC" w:rsidRDefault="00A462CC" w:rsidP="00484B9E">
      <w:pPr>
        <w:spacing w:after="225" w:line="240" w:lineRule="auto"/>
        <w:ind w:firstLine="567"/>
        <w:jc w:val="both"/>
        <w:outlineLvl w:val="0"/>
        <w:rPr>
          <w:rFonts w:ascii="Times New Roman" w:eastAsia="Times New Roman" w:hAnsi="Times New Roman"/>
          <w:bCs/>
          <w:kern w:val="36"/>
          <w:sz w:val="24"/>
          <w:szCs w:val="24"/>
          <w:lang w:eastAsia="ru-RU"/>
        </w:rPr>
      </w:pPr>
      <w:r>
        <w:rPr>
          <w:rFonts w:ascii="Times New Roman" w:eastAsia="Times New Roman" w:hAnsi="Times New Roman"/>
          <w:bCs/>
          <w:kern w:val="36"/>
          <w:sz w:val="24"/>
          <w:szCs w:val="24"/>
          <w:lang w:eastAsia="ru-RU"/>
        </w:rPr>
        <w:t>Уважаемые потребители (покупатели) электрической энергии напоминаем Вам</w:t>
      </w:r>
      <w:r w:rsidR="005029E0">
        <w:rPr>
          <w:rFonts w:ascii="Times New Roman" w:eastAsia="Times New Roman" w:hAnsi="Times New Roman"/>
          <w:bCs/>
          <w:kern w:val="36"/>
          <w:sz w:val="24"/>
          <w:szCs w:val="24"/>
          <w:lang w:eastAsia="ru-RU"/>
        </w:rPr>
        <w:t xml:space="preserve"> о необходимости своевременно оплачивать </w:t>
      </w:r>
      <w:r w:rsidR="00DC258C">
        <w:rPr>
          <w:rFonts w:ascii="Times New Roman" w:eastAsia="Times New Roman" w:hAnsi="Times New Roman"/>
          <w:bCs/>
          <w:kern w:val="36"/>
          <w:sz w:val="24"/>
          <w:szCs w:val="24"/>
          <w:lang w:eastAsia="ru-RU"/>
        </w:rPr>
        <w:t>за потребленные энергоресурсы.</w:t>
      </w:r>
      <w:r>
        <w:rPr>
          <w:rFonts w:ascii="Times New Roman" w:eastAsia="Times New Roman" w:hAnsi="Times New Roman"/>
          <w:bCs/>
          <w:kern w:val="36"/>
          <w:sz w:val="24"/>
          <w:szCs w:val="24"/>
          <w:lang w:eastAsia="ru-RU"/>
        </w:rPr>
        <w:t xml:space="preserve"> </w:t>
      </w:r>
      <w:r w:rsidR="00DC258C">
        <w:rPr>
          <w:rFonts w:ascii="Times New Roman" w:eastAsia="Times New Roman" w:hAnsi="Times New Roman"/>
          <w:bCs/>
          <w:kern w:val="36"/>
          <w:sz w:val="24"/>
          <w:szCs w:val="24"/>
          <w:lang w:eastAsia="ru-RU"/>
        </w:rPr>
        <w:t>И</w:t>
      </w:r>
      <w:r>
        <w:rPr>
          <w:rFonts w:ascii="Times New Roman" w:eastAsia="Times New Roman" w:hAnsi="Times New Roman"/>
          <w:bCs/>
          <w:kern w:val="36"/>
          <w:sz w:val="24"/>
          <w:szCs w:val="24"/>
          <w:lang w:eastAsia="ru-RU"/>
        </w:rPr>
        <w:t>нформация о размере задолженности за потребленную электрическую энергию (мощность) ежемесячно указывается в счете на оплату. Более подробную информацию о задолженности можно получить в офисе по обслуживанию клиентов, по телефону или направить запрос по электронной почте</w:t>
      </w:r>
      <w:r w:rsidR="005029E0">
        <w:rPr>
          <w:rFonts w:ascii="Times New Roman" w:eastAsia="Times New Roman" w:hAnsi="Times New Roman"/>
          <w:bCs/>
          <w:kern w:val="36"/>
          <w:sz w:val="24"/>
          <w:szCs w:val="24"/>
          <w:lang w:eastAsia="ru-RU"/>
        </w:rPr>
        <w:t xml:space="preserve"> (адреса и номера указаны на сайте).</w:t>
      </w:r>
    </w:p>
    <w:p w:rsidR="006A72E7" w:rsidRDefault="000D43CC" w:rsidP="006A72E7">
      <w:pPr>
        <w:pStyle w:val="a7"/>
        <w:shd w:val="clear" w:color="auto" w:fill="FCFCFC"/>
        <w:jc w:val="both"/>
        <w:rPr>
          <w:color w:val="000000"/>
        </w:rPr>
      </w:pPr>
      <w:r w:rsidRPr="006A72E7">
        <w:rPr>
          <w:color w:val="000000"/>
        </w:rPr>
        <w:t>Информация о выделенных ООО «</w:t>
      </w:r>
      <w:r w:rsidR="006A72E7">
        <w:rPr>
          <w:color w:val="000000"/>
        </w:rPr>
        <w:t>Энергосб</w:t>
      </w:r>
      <w:bookmarkStart w:id="0" w:name="_GoBack"/>
      <w:bookmarkEnd w:id="0"/>
      <w:r w:rsidR="006A72E7">
        <w:rPr>
          <w:color w:val="000000"/>
        </w:rPr>
        <w:t>ыт»</w:t>
      </w:r>
      <w:r w:rsidRPr="006A72E7">
        <w:rPr>
          <w:color w:val="000000"/>
        </w:rPr>
        <w:t xml:space="preserve"> абонентских номерах и адресах электронной почты, предназначенных для направления потребителю электроэнергии (мощности) уведомлений о введении ограничения режима потребления электроэнергии </w:t>
      </w:r>
      <w:r w:rsidR="005062CE">
        <w:rPr>
          <w:color w:val="000000"/>
        </w:rPr>
        <w:t>(</w:t>
      </w:r>
      <w:r w:rsidRPr="006A72E7">
        <w:rPr>
          <w:color w:val="000000"/>
        </w:rPr>
        <w:t>пос</w:t>
      </w:r>
      <w:r w:rsidR="005062CE">
        <w:rPr>
          <w:color w:val="000000"/>
        </w:rPr>
        <w:t>тановление</w:t>
      </w:r>
      <w:r w:rsidRPr="006A72E7">
        <w:rPr>
          <w:color w:val="000000"/>
        </w:rPr>
        <w:t xml:space="preserve"> Правительства РФ от 24.05.2017г. № 624</w:t>
      </w:r>
      <w:r w:rsidR="005062CE">
        <w:rPr>
          <w:color w:val="000000"/>
        </w:rPr>
        <w:t>)</w:t>
      </w:r>
      <w:r w:rsidRPr="006A72E7">
        <w:rPr>
          <w:color w:val="000000"/>
        </w:rPr>
        <w:t>:</w:t>
      </w:r>
    </w:p>
    <w:p w:rsidR="000D43CC" w:rsidRPr="005062CE" w:rsidRDefault="000D43CC" w:rsidP="006A72E7">
      <w:pPr>
        <w:pStyle w:val="a7"/>
        <w:shd w:val="clear" w:color="auto" w:fill="FCFCFC"/>
        <w:rPr>
          <w:color w:val="000000"/>
          <w:lang w:val="en-US"/>
        </w:rPr>
      </w:pPr>
      <w:r w:rsidRPr="006A72E7">
        <w:rPr>
          <w:rStyle w:val="a6"/>
          <w:color w:val="000000"/>
        </w:rPr>
        <w:t>Тел</w:t>
      </w:r>
      <w:r w:rsidRPr="005062CE">
        <w:rPr>
          <w:rStyle w:val="a6"/>
          <w:color w:val="000000"/>
          <w:lang w:val="en-US"/>
        </w:rPr>
        <w:t xml:space="preserve">.: </w:t>
      </w:r>
      <w:r w:rsidR="005062CE" w:rsidRPr="005062CE">
        <w:rPr>
          <w:b/>
          <w:color w:val="000000"/>
          <w:lang w:val="en-US"/>
        </w:rPr>
        <w:t>8-960-336-00-86</w:t>
      </w:r>
      <w:r w:rsidR="005062CE" w:rsidRPr="005062CE">
        <w:rPr>
          <w:rFonts w:ascii="Tahoma" w:hAnsi="Tahoma" w:cs="Tahoma"/>
          <w:color w:val="000000"/>
          <w:sz w:val="16"/>
          <w:szCs w:val="16"/>
          <w:lang w:val="en-US"/>
        </w:rPr>
        <w:t xml:space="preserve"> </w:t>
      </w:r>
      <w:r w:rsidRPr="005062CE">
        <w:rPr>
          <w:color w:val="000000"/>
          <w:lang w:val="en-US"/>
        </w:rPr>
        <w:br/>
      </w:r>
      <w:r w:rsidRPr="006A72E7">
        <w:rPr>
          <w:rStyle w:val="a6"/>
          <w:color w:val="000000"/>
          <w:lang w:val="en-US"/>
        </w:rPr>
        <w:t>E</w:t>
      </w:r>
      <w:r w:rsidRPr="005062CE">
        <w:rPr>
          <w:rStyle w:val="a6"/>
          <w:color w:val="000000"/>
          <w:lang w:val="en-US"/>
        </w:rPr>
        <w:t>-</w:t>
      </w:r>
      <w:r w:rsidRPr="006A72E7">
        <w:rPr>
          <w:rStyle w:val="a6"/>
          <w:color w:val="000000"/>
          <w:lang w:val="en-US"/>
        </w:rPr>
        <w:t>mail</w:t>
      </w:r>
      <w:r w:rsidRPr="005062CE">
        <w:rPr>
          <w:rStyle w:val="a6"/>
          <w:color w:val="000000"/>
          <w:lang w:val="en-US"/>
        </w:rPr>
        <w:t xml:space="preserve">: </w:t>
      </w:r>
      <w:r w:rsidR="00237DC1">
        <w:fldChar w:fldCharType="begin"/>
      </w:r>
      <w:r w:rsidR="00237DC1" w:rsidRPr="00237DC1">
        <w:rPr>
          <w:lang w:val="en-US"/>
        </w:rPr>
        <w:instrText xml:space="preserve"> HYPERLINK "mailto:ss.en-sbyt@yandex.ru" </w:instrText>
      </w:r>
      <w:r w:rsidR="00237DC1">
        <w:fldChar w:fldCharType="separate"/>
      </w:r>
      <w:r w:rsidR="005062CE" w:rsidRPr="005062CE">
        <w:rPr>
          <w:rStyle w:val="a5"/>
          <w:lang w:val="en-US"/>
        </w:rPr>
        <w:t>ss.en-sbyt@yandex.ru</w:t>
      </w:r>
      <w:r w:rsidR="00237DC1">
        <w:rPr>
          <w:rStyle w:val="a5"/>
          <w:lang w:val="en-US"/>
        </w:rPr>
        <w:fldChar w:fldCharType="end"/>
      </w:r>
      <w:r w:rsidR="005062CE" w:rsidRPr="005062CE">
        <w:rPr>
          <w:color w:val="000000"/>
          <w:lang w:val="en-US"/>
        </w:rPr>
        <w:t xml:space="preserve"> </w:t>
      </w:r>
    </w:p>
    <w:p w:rsidR="00484B9E" w:rsidRPr="005062CE" w:rsidRDefault="00484B9E" w:rsidP="00484B9E">
      <w:pPr>
        <w:pStyle w:val="1"/>
        <w:ind w:firstLine="567"/>
        <w:jc w:val="both"/>
        <w:rPr>
          <w:b w:val="0"/>
          <w:sz w:val="20"/>
          <w:szCs w:val="20"/>
        </w:rPr>
      </w:pPr>
      <w:r w:rsidRPr="005062CE">
        <w:rPr>
          <w:b w:val="0"/>
          <w:sz w:val="24"/>
          <w:szCs w:val="24"/>
        </w:rPr>
        <w:t>Отказ потребителя от признания задолженности или указанного в уведомлении о планируемом введении ограничения режима потребления</w:t>
      </w:r>
      <w:r w:rsidR="005062CE">
        <w:rPr>
          <w:b w:val="0"/>
          <w:sz w:val="24"/>
          <w:szCs w:val="24"/>
        </w:rPr>
        <w:t>,</w:t>
      </w:r>
      <w:r w:rsidRPr="005062CE">
        <w:rPr>
          <w:b w:val="0"/>
          <w:sz w:val="24"/>
          <w:szCs w:val="24"/>
        </w:rPr>
        <w:t xml:space="preserve"> размера задолженности не является препятствием для введения ограничения режима потребления</w:t>
      </w:r>
      <w:r w:rsidRPr="001D1D11">
        <w:rPr>
          <w:sz w:val="24"/>
          <w:szCs w:val="24"/>
        </w:rPr>
        <w:t xml:space="preserve"> </w:t>
      </w:r>
      <w:r w:rsidRPr="005062CE">
        <w:rPr>
          <w:b w:val="0"/>
          <w:sz w:val="20"/>
          <w:szCs w:val="20"/>
        </w:rPr>
        <w:t xml:space="preserve">(пункт 22 Правила полного и (или) частичного ограничения режима потребления электрической энергии, утв. </w:t>
      </w:r>
      <w:hyperlink w:anchor="sub_0" w:history="1">
        <w:r w:rsidRPr="005062CE">
          <w:rPr>
            <w:rStyle w:val="a3"/>
            <w:b w:val="0"/>
            <w:sz w:val="20"/>
            <w:szCs w:val="20"/>
          </w:rPr>
          <w:t>постановлением</w:t>
        </w:r>
      </w:hyperlink>
      <w:r w:rsidRPr="005062CE">
        <w:rPr>
          <w:b w:val="0"/>
          <w:sz w:val="20"/>
          <w:szCs w:val="20"/>
        </w:rPr>
        <w:t xml:space="preserve"> Правительства РФ от 4 мая 2012 г. № 442.</w:t>
      </w:r>
      <w:r w:rsidR="005062CE">
        <w:rPr>
          <w:b w:val="0"/>
          <w:sz w:val="20"/>
          <w:szCs w:val="20"/>
        </w:rPr>
        <w:t>)</w:t>
      </w:r>
    </w:p>
    <w:p w:rsidR="005062CE" w:rsidRDefault="00484B9E" w:rsidP="005062CE">
      <w:pPr>
        <w:spacing w:after="0" w:line="240" w:lineRule="auto"/>
        <w:jc w:val="center"/>
        <w:rPr>
          <w:rFonts w:ascii="Times New Roman" w:eastAsia="Times New Roman" w:hAnsi="Times New Roman"/>
          <w:b/>
          <w:bCs/>
          <w:sz w:val="24"/>
          <w:szCs w:val="24"/>
          <w:lang w:eastAsia="ru-RU"/>
        </w:rPr>
      </w:pPr>
      <w:r w:rsidRPr="00BF7FE4">
        <w:rPr>
          <w:rFonts w:ascii="Times New Roman" w:eastAsia="Times New Roman" w:hAnsi="Times New Roman"/>
          <w:b/>
          <w:bCs/>
          <w:sz w:val="24"/>
          <w:szCs w:val="24"/>
          <w:lang w:eastAsia="ru-RU"/>
        </w:rPr>
        <w:t xml:space="preserve">Нарушения обязательств по оплате электрической энергии </w:t>
      </w:r>
    </w:p>
    <w:p w:rsidR="00484B9E" w:rsidRPr="00BF7FE4" w:rsidRDefault="00484B9E" w:rsidP="004E23E4">
      <w:pPr>
        <w:spacing w:after="0" w:line="240" w:lineRule="auto"/>
        <w:jc w:val="center"/>
        <w:rPr>
          <w:rFonts w:ascii="Times New Roman" w:eastAsia="Times New Roman" w:hAnsi="Times New Roman"/>
          <w:sz w:val="24"/>
          <w:szCs w:val="24"/>
          <w:lang w:eastAsia="ru-RU"/>
        </w:rPr>
      </w:pPr>
      <w:r w:rsidRPr="00BF7FE4">
        <w:rPr>
          <w:rFonts w:ascii="Times New Roman" w:eastAsia="Times New Roman" w:hAnsi="Times New Roman"/>
          <w:b/>
          <w:bCs/>
          <w:sz w:val="24"/>
          <w:szCs w:val="24"/>
          <w:lang w:eastAsia="ru-RU"/>
        </w:rPr>
        <w:t>могут иметь следующие последствия:</w:t>
      </w:r>
    </w:p>
    <w:p w:rsidR="00484B9E" w:rsidRPr="00BF7FE4" w:rsidRDefault="00484B9E" w:rsidP="004E23E4">
      <w:pPr>
        <w:numPr>
          <w:ilvl w:val="0"/>
          <w:numId w:val="1"/>
        </w:numPr>
        <w:spacing w:after="0" w:line="240" w:lineRule="auto"/>
        <w:jc w:val="both"/>
        <w:rPr>
          <w:rFonts w:ascii="Times New Roman" w:eastAsia="Times New Roman" w:hAnsi="Times New Roman"/>
          <w:sz w:val="24"/>
          <w:szCs w:val="24"/>
          <w:lang w:eastAsia="ru-RU"/>
        </w:rPr>
      </w:pPr>
      <w:r w:rsidRPr="00BF7FE4">
        <w:rPr>
          <w:rFonts w:ascii="Times New Roman" w:eastAsia="Times New Roman" w:hAnsi="Times New Roman"/>
          <w:sz w:val="24"/>
          <w:szCs w:val="24"/>
          <w:lang w:eastAsia="ru-RU"/>
        </w:rPr>
        <w:t xml:space="preserve">введение частичного </w:t>
      </w:r>
      <w:proofErr w:type="gramStart"/>
      <w:r w:rsidRPr="00BF7FE4">
        <w:rPr>
          <w:rFonts w:ascii="Times New Roman" w:eastAsia="Times New Roman" w:hAnsi="Times New Roman"/>
          <w:sz w:val="24"/>
          <w:szCs w:val="24"/>
          <w:lang w:eastAsia="ru-RU"/>
        </w:rPr>
        <w:t>ограничения режима потребления электрической энергии потребителя</w:t>
      </w:r>
      <w:proofErr w:type="gramEnd"/>
      <w:r w:rsidRPr="00BF7FE4">
        <w:rPr>
          <w:rFonts w:ascii="Times New Roman" w:eastAsia="Times New Roman" w:hAnsi="Times New Roman"/>
          <w:sz w:val="24"/>
          <w:szCs w:val="24"/>
          <w:lang w:eastAsia="ru-RU"/>
        </w:rPr>
        <w:t xml:space="preserve"> путем самоограничения или действиями персонала </w:t>
      </w:r>
      <w:r w:rsidR="005062CE">
        <w:rPr>
          <w:rFonts w:ascii="Times New Roman" w:eastAsia="Times New Roman" w:hAnsi="Times New Roman"/>
          <w:sz w:val="24"/>
          <w:szCs w:val="24"/>
          <w:lang w:eastAsia="ru-RU"/>
        </w:rPr>
        <w:t>сетевой</w:t>
      </w:r>
      <w:r w:rsidRPr="00BF7FE4">
        <w:rPr>
          <w:rFonts w:ascii="Times New Roman" w:eastAsia="Times New Roman" w:hAnsi="Times New Roman"/>
          <w:sz w:val="24"/>
          <w:szCs w:val="24"/>
          <w:lang w:eastAsia="ru-RU"/>
        </w:rPr>
        <w:t xml:space="preserve"> организации,</w:t>
      </w:r>
    </w:p>
    <w:p w:rsidR="00484B9E" w:rsidRPr="00BF7FE4" w:rsidRDefault="00484B9E" w:rsidP="00484B9E">
      <w:pPr>
        <w:numPr>
          <w:ilvl w:val="0"/>
          <w:numId w:val="1"/>
        </w:numPr>
        <w:spacing w:before="100" w:beforeAutospacing="1" w:after="100" w:afterAutospacing="1" w:line="240" w:lineRule="auto"/>
        <w:jc w:val="both"/>
        <w:rPr>
          <w:rFonts w:ascii="Times New Roman" w:eastAsia="Times New Roman" w:hAnsi="Times New Roman"/>
          <w:sz w:val="24"/>
          <w:szCs w:val="24"/>
          <w:lang w:eastAsia="ru-RU"/>
        </w:rPr>
      </w:pPr>
      <w:r w:rsidRPr="00BF7FE4">
        <w:rPr>
          <w:rFonts w:ascii="Times New Roman" w:eastAsia="Times New Roman" w:hAnsi="Times New Roman"/>
          <w:sz w:val="24"/>
          <w:szCs w:val="24"/>
          <w:lang w:eastAsia="ru-RU"/>
        </w:rPr>
        <w:t>введение полного ограничения режима потребления электрической энергии в случае неоплаты в установленный предупреждением срок после введения частичного ограничения,</w:t>
      </w:r>
    </w:p>
    <w:p w:rsidR="00484B9E" w:rsidRPr="00BF7FE4" w:rsidRDefault="00484B9E" w:rsidP="00484B9E">
      <w:pPr>
        <w:numPr>
          <w:ilvl w:val="0"/>
          <w:numId w:val="1"/>
        </w:numPr>
        <w:spacing w:before="100" w:beforeAutospacing="1" w:after="100" w:afterAutospacing="1" w:line="240" w:lineRule="auto"/>
        <w:jc w:val="both"/>
        <w:rPr>
          <w:rFonts w:ascii="Times New Roman" w:eastAsia="Times New Roman" w:hAnsi="Times New Roman"/>
          <w:sz w:val="24"/>
          <w:szCs w:val="24"/>
          <w:lang w:eastAsia="ru-RU"/>
        </w:rPr>
      </w:pPr>
      <w:r w:rsidRPr="00BF7FE4">
        <w:rPr>
          <w:rFonts w:ascii="Times New Roman" w:eastAsia="Times New Roman" w:hAnsi="Times New Roman"/>
          <w:sz w:val="24"/>
          <w:szCs w:val="24"/>
          <w:lang w:eastAsia="ru-RU"/>
        </w:rPr>
        <w:t>в случае</w:t>
      </w:r>
      <w:proofErr w:type="gramStart"/>
      <w:r w:rsidRPr="00BF7FE4">
        <w:rPr>
          <w:rFonts w:ascii="Times New Roman" w:eastAsia="Times New Roman" w:hAnsi="Times New Roman"/>
          <w:sz w:val="24"/>
          <w:szCs w:val="24"/>
          <w:lang w:eastAsia="ru-RU"/>
        </w:rPr>
        <w:t>,</w:t>
      </w:r>
      <w:proofErr w:type="gramEnd"/>
      <w:r w:rsidRPr="00BF7FE4">
        <w:rPr>
          <w:rFonts w:ascii="Times New Roman" w:eastAsia="Times New Roman" w:hAnsi="Times New Roman"/>
          <w:sz w:val="24"/>
          <w:szCs w:val="24"/>
          <w:lang w:eastAsia="ru-RU"/>
        </w:rPr>
        <w:t xml:space="preserve"> если потребителем не была обеспечена готовность к введению полного ограничения режима потребления, он несет ответственность перед третьими лицами за убытки, возникшие в связи с введением в отношении его полного ограничения режима потребления,</w:t>
      </w:r>
    </w:p>
    <w:p w:rsidR="00484B9E" w:rsidRDefault="004E23E4" w:rsidP="00484B9E">
      <w:pPr>
        <w:numPr>
          <w:ilvl w:val="0"/>
          <w:numId w:val="1"/>
        </w:numPr>
        <w:spacing w:before="100" w:beforeAutospacing="1" w:after="100" w:afterAutospacing="1" w:line="240" w:lineRule="auto"/>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инициирующая ограничение </w:t>
      </w:r>
      <w:r w:rsidR="00484B9E" w:rsidRPr="00BF7FE4">
        <w:rPr>
          <w:rFonts w:ascii="Times New Roman" w:eastAsia="Times New Roman" w:hAnsi="Times New Roman"/>
          <w:sz w:val="24"/>
          <w:szCs w:val="24"/>
          <w:lang w:eastAsia="ru-RU"/>
        </w:rPr>
        <w:t>организация вправе потребовать в установленном законодательством Российской Федерации порядке с потребителя, в отношении которого было введено ограничение режима потребления, компенсации расходов на оплату действий исполнителя (</w:t>
      </w:r>
      <w:proofErr w:type="spellStart"/>
      <w:r w:rsidR="00484B9E" w:rsidRPr="00BF7FE4">
        <w:rPr>
          <w:rFonts w:ascii="Times New Roman" w:eastAsia="Times New Roman" w:hAnsi="Times New Roman"/>
          <w:sz w:val="24"/>
          <w:szCs w:val="24"/>
          <w:lang w:eastAsia="ru-RU"/>
        </w:rPr>
        <w:t>субисполнителя</w:t>
      </w:r>
      <w:proofErr w:type="spellEnd"/>
      <w:r w:rsidR="00484B9E" w:rsidRPr="00BF7FE4">
        <w:rPr>
          <w:rFonts w:ascii="Times New Roman" w:eastAsia="Times New Roman" w:hAnsi="Times New Roman"/>
          <w:sz w:val="24"/>
          <w:szCs w:val="24"/>
          <w:lang w:eastAsia="ru-RU"/>
        </w:rPr>
        <w:t>) по введению ограничения режима потребления такого потребителя и последующему его восстановлению, а также на совершение им действий, предусмотренных Правилами полного и (или) частичного ограничения режима потребления электрической энергии, утвержденными Постановлением Правительства РФ</w:t>
      </w:r>
      <w:proofErr w:type="gramEnd"/>
      <w:r w:rsidR="00484B9E" w:rsidRPr="00BF7FE4">
        <w:rPr>
          <w:rFonts w:ascii="Times New Roman" w:eastAsia="Times New Roman" w:hAnsi="Times New Roman"/>
          <w:sz w:val="24"/>
          <w:szCs w:val="24"/>
          <w:lang w:eastAsia="ru-RU"/>
        </w:rPr>
        <w:t xml:space="preserve"> от 04.05.2012 г. №442 .</w:t>
      </w:r>
    </w:p>
    <w:p w:rsidR="00484B9E" w:rsidRPr="00BF7FE4" w:rsidRDefault="00484B9E" w:rsidP="00484B9E">
      <w:pPr>
        <w:spacing w:after="0" w:line="240" w:lineRule="auto"/>
        <w:jc w:val="center"/>
        <w:rPr>
          <w:rFonts w:ascii="Times New Roman" w:eastAsia="Times New Roman" w:hAnsi="Times New Roman"/>
          <w:b/>
          <w:bCs/>
          <w:sz w:val="24"/>
          <w:szCs w:val="24"/>
          <w:lang w:eastAsia="ru-RU"/>
        </w:rPr>
      </w:pPr>
      <w:r w:rsidRPr="00BF7FE4">
        <w:rPr>
          <w:rFonts w:ascii="Times New Roman" w:eastAsia="Times New Roman" w:hAnsi="Times New Roman"/>
          <w:b/>
          <w:bCs/>
          <w:sz w:val="24"/>
          <w:szCs w:val="24"/>
          <w:lang w:eastAsia="ru-RU"/>
        </w:rPr>
        <w:t xml:space="preserve">Порядок </w:t>
      </w:r>
    </w:p>
    <w:p w:rsidR="00484B9E" w:rsidRDefault="00484B9E" w:rsidP="00484B9E">
      <w:pPr>
        <w:spacing w:after="0" w:line="240" w:lineRule="auto"/>
        <w:jc w:val="center"/>
        <w:rPr>
          <w:rFonts w:ascii="Times New Roman" w:eastAsia="Times New Roman" w:hAnsi="Times New Roman"/>
          <w:b/>
          <w:bCs/>
          <w:sz w:val="24"/>
          <w:szCs w:val="24"/>
          <w:lang w:eastAsia="ru-RU"/>
        </w:rPr>
      </w:pPr>
      <w:r w:rsidRPr="00BF7FE4">
        <w:rPr>
          <w:rFonts w:ascii="Times New Roman" w:eastAsia="Times New Roman" w:hAnsi="Times New Roman"/>
          <w:b/>
          <w:bCs/>
          <w:sz w:val="24"/>
          <w:szCs w:val="24"/>
          <w:lang w:eastAsia="ru-RU"/>
        </w:rPr>
        <w:t xml:space="preserve">полного и (или) частичного ограничения режима потребления электрической энергии потребителя </w:t>
      </w:r>
      <w:r w:rsidR="004E23E4">
        <w:rPr>
          <w:rFonts w:ascii="Times New Roman" w:eastAsia="Times New Roman" w:hAnsi="Times New Roman"/>
          <w:b/>
          <w:bCs/>
          <w:sz w:val="24"/>
          <w:szCs w:val="24"/>
          <w:lang w:eastAsia="ru-RU"/>
        </w:rPr>
        <w:t>(</w:t>
      </w:r>
      <w:r w:rsidRPr="00BF7FE4">
        <w:rPr>
          <w:rFonts w:ascii="Times New Roman" w:eastAsia="Times New Roman" w:hAnsi="Times New Roman"/>
          <w:b/>
          <w:bCs/>
          <w:sz w:val="24"/>
          <w:szCs w:val="24"/>
          <w:lang w:eastAsia="ru-RU"/>
        </w:rPr>
        <w:t>юридического лица</w:t>
      </w:r>
      <w:r w:rsidR="004E23E4">
        <w:rPr>
          <w:rFonts w:ascii="Times New Roman" w:eastAsia="Times New Roman" w:hAnsi="Times New Roman"/>
          <w:b/>
          <w:bCs/>
          <w:sz w:val="24"/>
          <w:szCs w:val="24"/>
          <w:lang w:eastAsia="ru-RU"/>
        </w:rPr>
        <w:t>)</w:t>
      </w:r>
      <w:r w:rsidRPr="00BF7FE4">
        <w:rPr>
          <w:rFonts w:ascii="Times New Roman" w:eastAsia="Times New Roman" w:hAnsi="Times New Roman"/>
          <w:b/>
          <w:bCs/>
          <w:sz w:val="24"/>
          <w:szCs w:val="24"/>
          <w:lang w:eastAsia="ru-RU"/>
        </w:rPr>
        <w:t xml:space="preserve"> из-за неоплаты, определенный Правилами полного и (или) частичного ограничения режима потребления электрической энергии, утвержденными Постановлением Правительства РФ от 04.05.2012 г. №442.</w:t>
      </w:r>
    </w:p>
    <w:p w:rsidR="004E23E4" w:rsidRPr="004E23E4" w:rsidRDefault="004E23E4" w:rsidP="00484B9E">
      <w:pPr>
        <w:spacing w:after="0" w:line="240" w:lineRule="auto"/>
        <w:jc w:val="center"/>
        <w:rPr>
          <w:rFonts w:ascii="Times New Roman" w:eastAsia="Times New Roman" w:hAnsi="Times New Roman"/>
          <w:b/>
          <w:bCs/>
          <w:sz w:val="16"/>
          <w:szCs w:val="16"/>
          <w:lang w:eastAsia="ru-RU"/>
        </w:rPr>
      </w:pPr>
    </w:p>
    <w:p w:rsidR="004E23E4" w:rsidRDefault="00484B9E" w:rsidP="00484B9E">
      <w:pPr>
        <w:spacing w:after="0" w:line="240" w:lineRule="auto"/>
        <w:ind w:firstLine="567"/>
        <w:jc w:val="both"/>
        <w:rPr>
          <w:rFonts w:ascii="Times New Roman" w:eastAsia="Times New Roman" w:hAnsi="Times New Roman"/>
          <w:sz w:val="24"/>
          <w:szCs w:val="24"/>
          <w:lang w:eastAsia="ru-RU"/>
        </w:rPr>
      </w:pPr>
      <w:proofErr w:type="gramStart"/>
      <w:r w:rsidRPr="001D1D11">
        <w:rPr>
          <w:rFonts w:ascii="Times New Roman" w:eastAsia="Times New Roman" w:hAnsi="Times New Roman"/>
          <w:sz w:val="24"/>
          <w:szCs w:val="24"/>
          <w:lang w:eastAsia="ru-RU"/>
        </w:rPr>
        <w:t xml:space="preserve">Ограничение режима потребления электрической энергии вводится при нарушении своих </w:t>
      </w:r>
      <w:r w:rsidR="004E23E4">
        <w:rPr>
          <w:rFonts w:ascii="Times New Roman" w:eastAsia="Times New Roman" w:hAnsi="Times New Roman"/>
          <w:sz w:val="24"/>
          <w:szCs w:val="24"/>
          <w:lang w:eastAsia="ru-RU"/>
        </w:rPr>
        <w:t xml:space="preserve">договорных обязательств потребителем, а именно, </w:t>
      </w:r>
      <w:r w:rsidRPr="001D1D11">
        <w:rPr>
          <w:rFonts w:ascii="Times New Roman" w:eastAsia="Times New Roman" w:hAnsi="Times New Roman"/>
          <w:sz w:val="24"/>
          <w:szCs w:val="24"/>
          <w:lang w:eastAsia="ru-RU"/>
        </w:rPr>
        <w:t xml:space="preserve">неисполнении или ненадлежащем исполнении обязательств по оплате электрической энергии (мощности) и (или) услуг по передаче электрической энергии, услуг, оказание которых является </w:t>
      </w:r>
      <w:r w:rsidRPr="001D1D11">
        <w:rPr>
          <w:rFonts w:ascii="Times New Roman" w:eastAsia="Times New Roman" w:hAnsi="Times New Roman"/>
          <w:sz w:val="24"/>
          <w:szCs w:val="24"/>
          <w:lang w:eastAsia="ru-RU"/>
        </w:rPr>
        <w:lastRenderedPageBreak/>
        <w:t>неотъемлемой частью процесса поставки электрической энергии потребителям, в том числе обязательств по предварительной оплате в соответствии с установленными договором сроками платежа, если это привело к</w:t>
      </w:r>
      <w:proofErr w:type="gramEnd"/>
      <w:r w:rsidRPr="001D1D11">
        <w:rPr>
          <w:rFonts w:ascii="Times New Roman" w:eastAsia="Times New Roman" w:hAnsi="Times New Roman"/>
          <w:sz w:val="24"/>
          <w:szCs w:val="24"/>
          <w:lang w:eastAsia="ru-RU"/>
        </w:rPr>
        <w:t xml:space="preserve"> образованию задолженности потребителя перед </w:t>
      </w:r>
      <w:r w:rsidR="004E23E4">
        <w:rPr>
          <w:rFonts w:ascii="Times New Roman" w:eastAsia="Times New Roman" w:hAnsi="Times New Roman"/>
          <w:sz w:val="24"/>
          <w:szCs w:val="24"/>
          <w:lang w:eastAsia="ru-RU"/>
        </w:rPr>
        <w:t xml:space="preserve">энергосбытовой организацией </w:t>
      </w:r>
      <w:r w:rsidRPr="001D1D11">
        <w:rPr>
          <w:rFonts w:ascii="Times New Roman" w:eastAsia="Times New Roman" w:hAnsi="Times New Roman"/>
          <w:sz w:val="24"/>
          <w:szCs w:val="24"/>
          <w:lang w:eastAsia="ru-RU"/>
        </w:rPr>
        <w:t xml:space="preserve">в размере, соответствующем денежным обязательствам потребителя не менее чем за </w:t>
      </w:r>
      <w:r w:rsidR="004E23E4">
        <w:rPr>
          <w:rFonts w:ascii="Times New Roman" w:eastAsia="Times New Roman" w:hAnsi="Times New Roman"/>
          <w:sz w:val="24"/>
          <w:szCs w:val="24"/>
          <w:lang w:eastAsia="ru-RU"/>
        </w:rPr>
        <w:t xml:space="preserve">два расчетных </w:t>
      </w:r>
      <w:r w:rsidRPr="001D1D11">
        <w:rPr>
          <w:rFonts w:ascii="Times New Roman" w:eastAsia="Times New Roman" w:hAnsi="Times New Roman"/>
          <w:sz w:val="24"/>
          <w:szCs w:val="24"/>
          <w:lang w:eastAsia="ru-RU"/>
        </w:rPr>
        <w:t>период</w:t>
      </w:r>
      <w:r w:rsidR="004E23E4">
        <w:rPr>
          <w:rFonts w:ascii="Times New Roman" w:eastAsia="Times New Roman" w:hAnsi="Times New Roman"/>
          <w:sz w:val="24"/>
          <w:szCs w:val="24"/>
          <w:lang w:eastAsia="ru-RU"/>
        </w:rPr>
        <w:t>а.</w:t>
      </w:r>
      <w:r w:rsidRPr="001D1D11">
        <w:rPr>
          <w:rFonts w:ascii="Times New Roman" w:eastAsia="Times New Roman" w:hAnsi="Times New Roman"/>
          <w:sz w:val="24"/>
          <w:szCs w:val="24"/>
          <w:lang w:eastAsia="ru-RU"/>
        </w:rPr>
        <w:t xml:space="preserve"> </w:t>
      </w:r>
    </w:p>
    <w:p w:rsidR="00484B9E" w:rsidRPr="001D1D11" w:rsidRDefault="00484B9E" w:rsidP="00484B9E">
      <w:pPr>
        <w:spacing w:after="0" w:line="240" w:lineRule="auto"/>
        <w:ind w:firstLine="567"/>
        <w:jc w:val="both"/>
        <w:rPr>
          <w:rFonts w:ascii="Times New Roman" w:eastAsia="Times New Roman" w:hAnsi="Times New Roman"/>
          <w:sz w:val="24"/>
          <w:szCs w:val="24"/>
          <w:lang w:eastAsia="ru-RU"/>
        </w:rPr>
      </w:pPr>
      <w:proofErr w:type="gramStart"/>
      <w:r w:rsidRPr="001D1D11">
        <w:rPr>
          <w:rFonts w:ascii="Times New Roman" w:eastAsia="Times New Roman" w:hAnsi="Times New Roman"/>
          <w:sz w:val="24"/>
          <w:szCs w:val="24"/>
          <w:lang w:eastAsia="ru-RU"/>
        </w:rPr>
        <w:t>Введение ограничения режима потребления в связи неисполнением или ненадлежащим исполнением обязательств по оплате электрической энергии (мощности) и (или) услуг по передаче электрической энергии, услуг, оказание которых является неотъемлемой частью процесса поставки электрической энергии потребителям, в том числе обязательств по предварительной оплате в соответствии с установленными договором сроками платежа, осуществляется в следующем порядке:</w:t>
      </w:r>
      <w:proofErr w:type="gramEnd"/>
    </w:p>
    <w:p w:rsidR="00484B9E" w:rsidRPr="00BF7FE4" w:rsidRDefault="00484B9E" w:rsidP="00484B9E">
      <w:pPr>
        <w:spacing w:before="100" w:beforeAutospacing="1" w:after="100" w:afterAutospacing="1" w:line="240" w:lineRule="auto"/>
        <w:ind w:firstLine="567"/>
        <w:jc w:val="both"/>
        <w:rPr>
          <w:rFonts w:ascii="Times New Roman" w:eastAsia="Times New Roman" w:hAnsi="Times New Roman"/>
          <w:sz w:val="24"/>
          <w:szCs w:val="24"/>
          <w:lang w:eastAsia="ru-RU"/>
        </w:rPr>
      </w:pPr>
      <w:r w:rsidRPr="00BF7FE4">
        <w:rPr>
          <w:rFonts w:ascii="Times New Roman" w:eastAsia="Times New Roman" w:hAnsi="Times New Roman"/>
          <w:b/>
          <w:bCs/>
          <w:sz w:val="24"/>
          <w:szCs w:val="24"/>
          <w:lang w:eastAsia="ru-RU"/>
        </w:rPr>
        <w:t xml:space="preserve">Инициатор введения ограничения не </w:t>
      </w:r>
      <w:proofErr w:type="gramStart"/>
      <w:r w:rsidRPr="00BF7FE4">
        <w:rPr>
          <w:rFonts w:ascii="Times New Roman" w:eastAsia="Times New Roman" w:hAnsi="Times New Roman"/>
          <w:b/>
          <w:bCs/>
          <w:sz w:val="24"/>
          <w:szCs w:val="24"/>
          <w:lang w:eastAsia="ru-RU"/>
        </w:rPr>
        <w:t>позднее</w:t>
      </w:r>
      <w:proofErr w:type="gramEnd"/>
      <w:r w:rsidRPr="00BF7FE4">
        <w:rPr>
          <w:rFonts w:ascii="Times New Roman" w:eastAsia="Times New Roman" w:hAnsi="Times New Roman"/>
          <w:b/>
          <w:bCs/>
          <w:sz w:val="24"/>
          <w:szCs w:val="24"/>
          <w:lang w:eastAsia="ru-RU"/>
        </w:rPr>
        <w:t xml:space="preserve"> чем за 10 дней до заявляемой им даты введения ограничения режима потребления направляет исполнителю уведомление о необходимости введения ограничения режима потребления, содержащее следующие сведения:</w:t>
      </w:r>
    </w:p>
    <w:p w:rsidR="00484B9E" w:rsidRPr="00BF7FE4" w:rsidRDefault="00484B9E" w:rsidP="00484B9E">
      <w:pPr>
        <w:spacing w:after="0" w:line="240" w:lineRule="auto"/>
        <w:ind w:firstLine="567"/>
        <w:jc w:val="both"/>
        <w:rPr>
          <w:rFonts w:ascii="Times New Roman" w:eastAsia="Times New Roman" w:hAnsi="Times New Roman"/>
          <w:sz w:val="24"/>
          <w:szCs w:val="24"/>
          <w:lang w:eastAsia="ru-RU"/>
        </w:rPr>
      </w:pPr>
      <w:r w:rsidRPr="00BF7FE4">
        <w:rPr>
          <w:rFonts w:ascii="Times New Roman" w:eastAsia="Times New Roman" w:hAnsi="Times New Roman"/>
          <w:sz w:val="24"/>
          <w:szCs w:val="24"/>
          <w:lang w:eastAsia="ru-RU"/>
        </w:rPr>
        <w:t>а) наименование потребителя и описание точки поставки потребителя, в отношении которого вводится ограничение режима потребления;</w:t>
      </w:r>
    </w:p>
    <w:p w:rsidR="00484B9E" w:rsidRPr="00BF7FE4" w:rsidRDefault="00484B9E" w:rsidP="00484B9E">
      <w:pPr>
        <w:spacing w:after="0" w:line="240" w:lineRule="auto"/>
        <w:ind w:firstLine="567"/>
        <w:jc w:val="both"/>
        <w:rPr>
          <w:rFonts w:ascii="Times New Roman" w:eastAsia="Times New Roman" w:hAnsi="Times New Roman"/>
          <w:sz w:val="24"/>
          <w:szCs w:val="24"/>
          <w:lang w:eastAsia="ru-RU"/>
        </w:rPr>
      </w:pPr>
      <w:r w:rsidRPr="00BF7FE4">
        <w:rPr>
          <w:rFonts w:ascii="Times New Roman" w:eastAsia="Times New Roman" w:hAnsi="Times New Roman"/>
          <w:sz w:val="24"/>
          <w:szCs w:val="24"/>
          <w:lang w:eastAsia="ru-RU"/>
        </w:rPr>
        <w:t>б) основания введения ограничения режима потребления;</w:t>
      </w:r>
    </w:p>
    <w:p w:rsidR="00484B9E" w:rsidRPr="00BF7FE4" w:rsidRDefault="00484B9E" w:rsidP="00484B9E">
      <w:pPr>
        <w:spacing w:after="0" w:line="240" w:lineRule="auto"/>
        <w:ind w:firstLine="567"/>
        <w:jc w:val="both"/>
        <w:rPr>
          <w:rFonts w:ascii="Times New Roman" w:eastAsia="Times New Roman" w:hAnsi="Times New Roman"/>
          <w:sz w:val="24"/>
          <w:szCs w:val="24"/>
          <w:lang w:eastAsia="ru-RU"/>
        </w:rPr>
      </w:pPr>
      <w:proofErr w:type="gramStart"/>
      <w:r w:rsidRPr="00BF7FE4">
        <w:rPr>
          <w:rFonts w:ascii="Times New Roman" w:eastAsia="Times New Roman" w:hAnsi="Times New Roman"/>
          <w:sz w:val="24"/>
          <w:szCs w:val="24"/>
          <w:lang w:eastAsia="ru-RU"/>
        </w:rPr>
        <w:t>в) вид подлежащего введению ограничения режима потребления: частичное ограничение (сокращение уровня потребления электрической энергии (мощности), прекращение подачи электрической энергии потребителю в определенные периоды в течение суток, недели или месяца или ограничение режима потребления в полном объеме по части точек поставок, указанных в договоре, на основании которого осуществляется снабжение электрической энергией потребителя) или полное ограничение (временное прекращение подачи электрической энергии (мощности</w:t>
      </w:r>
      <w:proofErr w:type="gramEnd"/>
      <w:r w:rsidRPr="00BF7FE4">
        <w:rPr>
          <w:rFonts w:ascii="Times New Roman" w:eastAsia="Times New Roman" w:hAnsi="Times New Roman"/>
          <w:sz w:val="24"/>
          <w:szCs w:val="24"/>
          <w:lang w:eastAsia="ru-RU"/>
        </w:rPr>
        <w:t>) потребителю);</w:t>
      </w:r>
    </w:p>
    <w:p w:rsidR="00484B9E" w:rsidRPr="00BF7FE4" w:rsidRDefault="00484B9E" w:rsidP="00484B9E">
      <w:pPr>
        <w:spacing w:after="0" w:line="240" w:lineRule="auto"/>
        <w:ind w:firstLine="567"/>
        <w:jc w:val="both"/>
        <w:rPr>
          <w:rFonts w:ascii="Times New Roman" w:eastAsia="Times New Roman" w:hAnsi="Times New Roman"/>
          <w:sz w:val="24"/>
          <w:szCs w:val="24"/>
          <w:lang w:eastAsia="ru-RU"/>
        </w:rPr>
      </w:pPr>
      <w:r w:rsidRPr="00BF7FE4">
        <w:rPr>
          <w:rFonts w:ascii="Times New Roman" w:eastAsia="Times New Roman" w:hAnsi="Times New Roman"/>
          <w:sz w:val="24"/>
          <w:szCs w:val="24"/>
          <w:lang w:eastAsia="ru-RU"/>
        </w:rPr>
        <w:t>г) сроки вводимого ограничения режима потребления (при введении частичного ограничения режима потребления - также уровень ограничения);</w:t>
      </w:r>
    </w:p>
    <w:p w:rsidR="00484B9E" w:rsidRPr="00BF7FE4" w:rsidRDefault="00484B9E" w:rsidP="00484B9E">
      <w:pPr>
        <w:spacing w:after="0" w:line="240" w:lineRule="auto"/>
        <w:ind w:firstLine="567"/>
        <w:jc w:val="both"/>
        <w:rPr>
          <w:rFonts w:ascii="Times New Roman" w:eastAsia="Times New Roman" w:hAnsi="Times New Roman"/>
          <w:sz w:val="24"/>
          <w:szCs w:val="24"/>
          <w:lang w:eastAsia="ru-RU"/>
        </w:rPr>
      </w:pPr>
      <w:r w:rsidRPr="00BF7FE4">
        <w:rPr>
          <w:rFonts w:ascii="Times New Roman" w:eastAsia="Times New Roman" w:hAnsi="Times New Roman"/>
          <w:sz w:val="24"/>
          <w:szCs w:val="24"/>
          <w:lang w:eastAsia="ru-RU"/>
        </w:rPr>
        <w:t>д) сведения об уведомлении потребителя (а в случаях, указанных в пункте 17 Правил полного и (или) частичного ограничения режима потребления электрической энергии - также уполномоченных органов) в соответствии с указанными Правилами о планируемом ограничении режима потребления.</w:t>
      </w:r>
    </w:p>
    <w:p w:rsidR="00484B9E" w:rsidRPr="00BA3F50" w:rsidRDefault="00484B9E" w:rsidP="00484B9E">
      <w:pPr>
        <w:spacing w:after="0" w:line="240" w:lineRule="auto"/>
        <w:ind w:firstLine="567"/>
        <w:jc w:val="both"/>
        <w:rPr>
          <w:rFonts w:ascii="Times New Roman" w:eastAsia="Times New Roman" w:hAnsi="Times New Roman"/>
          <w:b/>
          <w:bCs/>
          <w:sz w:val="24"/>
          <w:szCs w:val="24"/>
          <w:lang w:eastAsia="ru-RU"/>
        </w:rPr>
      </w:pPr>
      <w:r w:rsidRPr="00BA3F50">
        <w:rPr>
          <w:rFonts w:ascii="Times New Roman" w:eastAsia="Times New Roman" w:hAnsi="Times New Roman"/>
          <w:b/>
          <w:bCs/>
          <w:sz w:val="24"/>
          <w:szCs w:val="24"/>
          <w:lang w:eastAsia="ru-RU"/>
        </w:rPr>
        <w:t>В случае невыполнения потребителем требования о погашении задолженности в размере и в срок, установленные в уведомлении о планируемом введении ограничения режима потребления:</w:t>
      </w:r>
    </w:p>
    <w:p w:rsidR="00484B9E" w:rsidRPr="00BF7FE4" w:rsidRDefault="00484B9E" w:rsidP="00484B9E">
      <w:pPr>
        <w:numPr>
          <w:ilvl w:val="0"/>
          <w:numId w:val="2"/>
        </w:numPr>
        <w:spacing w:after="0" w:line="240" w:lineRule="auto"/>
        <w:jc w:val="both"/>
        <w:rPr>
          <w:rFonts w:ascii="Times New Roman" w:eastAsia="Times New Roman" w:hAnsi="Times New Roman"/>
          <w:sz w:val="24"/>
          <w:szCs w:val="24"/>
          <w:lang w:eastAsia="ru-RU"/>
        </w:rPr>
      </w:pPr>
      <w:r w:rsidRPr="00BF7FE4">
        <w:rPr>
          <w:rFonts w:ascii="Times New Roman" w:eastAsia="Times New Roman" w:hAnsi="Times New Roman"/>
          <w:sz w:val="24"/>
          <w:szCs w:val="24"/>
          <w:lang w:eastAsia="ru-RU"/>
        </w:rPr>
        <w:t>введение частичного ограничения режима потребления на указанный в уведомлении срок;</w:t>
      </w:r>
    </w:p>
    <w:p w:rsidR="00484B9E" w:rsidRPr="00BF7FE4" w:rsidRDefault="00484B9E" w:rsidP="00484B9E">
      <w:pPr>
        <w:numPr>
          <w:ilvl w:val="0"/>
          <w:numId w:val="2"/>
        </w:numPr>
        <w:spacing w:after="0" w:line="240" w:lineRule="auto"/>
        <w:jc w:val="both"/>
        <w:rPr>
          <w:rFonts w:ascii="Times New Roman" w:eastAsia="Times New Roman" w:hAnsi="Times New Roman"/>
          <w:sz w:val="24"/>
          <w:szCs w:val="24"/>
          <w:lang w:eastAsia="ru-RU"/>
        </w:rPr>
      </w:pPr>
      <w:proofErr w:type="gramStart"/>
      <w:r w:rsidRPr="00BF7FE4">
        <w:rPr>
          <w:rFonts w:ascii="Times New Roman" w:eastAsia="Times New Roman" w:hAnsi="Times New Roman"/>
          <w:sz w:val="24"/>
          <w:szCs w:val="24"/>
          <w:lang w:eastAsia="ru-RU"/>
        </w:rPr>
        <w:t>введение полного ограничения режима потребления по истечении 3 дней со дня введения частичного ограничения режима потребления (по истечении 3 дней с указанной в уведомлении даты планируемого введения частичного ограничения режима потребления (если введение частичного ограничения невозможно по технической причине) либо по истечении 3 дней с даты составления акта об отказе в доступе (если введение частичного ограничения невозможно).</w:t>
      </w:r>
      <w:proofErr w:type="gramEnd"/>
      <w:r w:rsidRPr="00BF7FE4">
        <w:rPr>
          <w:rFonts w:ascii="Times New Roman" w:eastAsia="Times New Roman" w:hAnsi="Times New Roman"/>
          <w:sz w:val="24"/>
          <w:szCs w:val="24"/>
          <w:lang w:eastAsia="ru-RU"/>
        </w:rPr>
        <w:t xml:space="preserve"> Отдельное уведомление о планируемом введении полного ограничения режима потребления не направляется;</w:t>
      </w:r>
    </w:p>
    <w:p w:rsidR="00484B9E" w:rsidRPr="00BF7FE4" w:rsidRDefault="00484B9E" w:rsidP="00484B9E">
      <w:pPr>
        <w:numPr>
          <w:ilvl w:val="0"/>
          <w:numId w:val="2"/>
        </w:numPr>
        <w:spacing w:before="100" w:beforeAutospacing="1" w:after="100" w:afterAutospacing="1" w:line="240" w:lineRule="auto"/>
        <w:jc w:val="both"/>
        <w:rPr>
          <w:rFonts w:ascii="Times New Roman" w:eastAsia="Times New Roman" w:hAnsi="Times New Roman"/>
          <w:sz w:val="24"/>
          <w:szCs w:val="24"/>
          <w:lang w:eastAsia="ru-RU"/>
        </w:rPr>
      </w:pPr>
      <w:r w:rsidRPr="00BF7FE4">
        <w:rPr>
          <w:rFonts w:ascii="Times New Roman" w:eastAsia="Times New Roman" w:hAnsi="Times New Roman"/>
          <w:sz w:val="24"/>
          <w:szCs w:val="24"/>
          <w:lang w:eastAsia="ru-RU"/>
        </w:rPr>
        <w:t>соблюдение иных условий, связанных с действиями сторон при введении ограничения режима потребления и определенных договором энергоснабжения (купли-продажи (поставки) электрической энергии (мощности)), договором оказания услуг по передаче электрической энергии.</w:t>
      </w:r>
    </w:p>
    <w:p w:rsidR="00484B9E" w:rsidRPr="00332B24" w:rsidRDefault="00484B9E" w:rsidP="00484B9E">
      <w:pPr>
        <w:spacing w:after="0" w:line="240" w:lineRule="auto"/>
        <w:ind w:firstLine="567"/>
        <w:jc w:val="both"/>
        <w:rPr>
          <w:rFonts w:ascii="Times New Roman" w:eastAsia="Times New Roman" w:hAnsi="Times New Roman"/>
          <w:b/>
          <w:bCs/>
          <w:sz w:val="24"/>
          <w:szCs w:val="24"/>
          <w:lang w:eastAsia="ru-RU"/>
        </w:rPr>
      </w:pPr>
      <w:r w:rsidRPr="00332B24">
        <w:rPr>
          <w:rFonts w:ascii="Times New Roman" w:eastAsia="Times New Roman" w:hAnsi="Times New Roman"/>
          <w:b/>
          <w:bCs/>
          <w:sz w:val="24"/>
          <w:szCs w:val="24"/>
          <w:lang w:eastAsia="ru-RU"/>
        </w:rPr>
        <w:t xml:space="preserve">При наличии у потребителей, (кроме категорий потребителей, ограничение режима потребления электрической энергии которых может привести к экономическим, экологическим, социальным последствиям) акта согласования технологической и (или) аварийной брони, составленного и согласованного в установленном законодательством Российской Федерации об электроэнергетике </w:t>
      </w:r>
      <w:r w:rsidRPr="00332B24">
        <w:rPr>
          <w:rFonts w:ascii="Times New Roman" w:eastAsia="Times New Roman" w:hAnsi="Times New Roman"/>
          <w:b/>
          <w:bCs/>
          <w:sz w:val="24"/>
          <w:szCs w:val="24"/>
          <w:lang w:eastAsia="ru-RU"/>
        </w:rPr>
        <w:lastRenderedPageBreak/>
        <w:t>порядке, ограничение режима потребления в связи с неисполнении или ненадлежащем исполнении обязательств по оплате электрической энергии (мощности) и (или) услуг по передаче электрической энергии, услуг, оказание которых является неотъемлемой частью процесса поставки электрической энергии потребителям, в том числе обязательств по предварительной оплате в соответствии с установленными договором сроками платежа, вводится в следующем порядке:</w:t>
      </w:r>
    </w:p>
    <w:p w:rsidR="00484B9E" w:rsidRPr="00332B24" w:rsidRDefault="00484B9E" w:rsidP="00484B9E">
      <w:pPr>
        <w:spacing w:after="0" w:line="240" w:lineRule="auto"/>
        <w:ind w:firstLine="567"/>
        <w:jc w:val="both"/>
        <w:rPr>
          <w:rFonts w:ascii="Times New Roman" w:eastAsia="Times New Roman" w:hAnsi="Times New Roman"/>
          <w:sz w:val="24"/>
          <w:szCs w:val="24"/>
          <w:lang w:eastAsia="ru-RU"/>
        </w:rPr>
      </w:pPr>
      <w:r w:rsidRPr="00332B24">
        <w:rPr>
          <w:rFonts w:ascii="Times New Roman" w:eastAsia="Times New Roman" w:hAnsi="Times New Roman"/>
          <w:sz w:val="24"/>
          <w:szCs w:val="24"/>
          <w:lang w:eastAsia="ru-RU"/>
        </w:rPr>
        <w:t>а) инициатор введения ограничения или сетевая организация (если по ее инициативе вводится ограничение режима потребления) направляет потребителю уведомление о планируемом введении ограничения режима потребления до уровня технологической брони в случае невыполнения потребителем в срок, установленный в уведомлении, требования о погашении задолженности по оплате электрической энергии (мощности) и (или) услуг по передаче электрической энергии, услуг, оказание которых является неотъемлемой частью процесса поставки электрической энергии потребителям, с указанием:</w:t>
      </w:r>
    </w:p>
    <w:p w:rsidR="00484B9E" w:rsidRPr="00332B24" w:rsidRDefault="00484B9E" w:rsidP="00484B9E">
      <w:pPr>
        <w:spacing w:after="0" w:line="240" w:lineRule="auto"/>
        <w:ind w:firstLine="567"/>
        <w:jc w:val="both"/>
        <w:rPr>
          <w:rFonts w:ascii="Times New Roman" w:eastAsia="Times New Roman" w:hAnsi="Times New Roman"/>
          <w:sz w:val="24"/>
          <w:szCs w:val="24"/>
          <w:lang w:eastAsia="ru-RU"/>
        </w:rPr>
      </w:pPr>
      <w:r w:rsidRPr="00332B24">
        <w:rPr>
          <w:rFonts w:ascii="Times New Roman" w:eastAsia="Times New Roman" w:hAnsi="Times New Roman"/>
          <w:sz w:val="24"/>
          <w:szCs w:val="24"/>
          <w:lang w:eastAsia="ru-RU"/>
        </w:rPr>
        <w:t xml:space="preserve">- даты предполагаемого введения частичного ограничения режима потребления, </w:t>
      </w:r>
      <w:proofErr w:type="gramStart"/>
      <w:r w:rsidRPr="00332B24">
        <w:rPr>
          <w:rFonts w:ascii="Times New Roman" w:eastAsia="Times New Roman" w:hAnsi="Times New Roman"/>
          <w:sz w:val="24"/>
          <w:szCs w:val="24"/>
          <w:lang w:eastAsia="ru-RU"/>
        </w:rPr>
        <w:t>которая</w:t>
      </w:r>
      <w:proofErr w:type="gramEnd"/>
      <w:r w:rsidRPr="00332B24">
        <w:rPr>
          <w:rFonts w:ascii="Times New Roman" w:eastAsia="Times New Roman" w:hAnsi="Times New Roman"/>
          <w:sz w:val="24"/>
          <w:szCs w:val="24"/>
          <w:lang w:eastAsia="ru-RU"/>
        </w:rPr>
        <w:t xml:space="preserve"> не может наступить ранее истечения 10 дней со дня получения такого уведомления потребителем, если иной срок для ведения частичного ограничения режима потребления не определен актом согласования технологической и (или) аварийной брони;</w:t>
      </w:r>
    </w:p>
    <w:p w:rsidR="00484B9E" w:rsidRPr="00332B24" w:rsidRDefault="00484B9E" w:rsidP="00484B9E">
      <w:pPr>
        <w:spacing w:after="0" w:line="240" w:lineRule="auto"/>
        <w:ind w:firstLine="567"/>
        <w:jc w:val="both"/>
        <w:rPr>
          <w:rFonts w:ascii="Times New Roman" w:eastAsia="Times New Roman" w:hAnsi="Times New Roman"/>
          <w:sz w:val="24"/>
          <w:szCs w:val="24"/>
          <w:lang w:eastAsia="ru-RU"/>
        </w:rPr>
      </w:pPr>
      <w:r w:rsidRPr="00332B24">
        <w:rPr>
          <w:rFonts w:ascii="Times New Roman" w:eastAsia="Times New Roman" w:hAnsi="Times New Roman"/>
          <w:sz w:val="24"/>
          <w:szCs w:val="24"/>
          <w:lang w:eastAsia="ru-RU"/>
        </w:rPr>
        <w:t>- даты полного ограничения режима потребления, вводимого в случае невыполнения потребителем требования о погашении задолженности после введения частичного ограничения режима потребления.</w:t>
      </w:r>
    </w:p>
    <w:p w:rsidR="00484B9E" w:rsidRPr="00332B24" w:rsidRDefault="00484B9E" w:rsidP="00484B9E">
      <w:pPr>
        <w:spacing w:after="0" w:line="240" w:lineRule="auto"/>
        <w:ind w:firstLine="567"/>
        <w:jc w:val="both"/>
        <w:rPr>
          <w:rFonts w:ascii="Times New Roman" w:eastAsia="Times New Roman" w:hAnsi="Times New Roman"/>
          <w:sz w:val="24"/>
          <w:szCs w:val="24"/>
          <w:lang w:eastAsia="ru-RU"/>
        </w:rPr>
      </w:pPr>
      <w:r w:rsidRPr="00332B24">
        <w:rPr>
          <w:rFonts w:ascii="Times New Roman" w:eastAsia="Times New Roman" w:hAnsi="Times New Roman"/>
          <w:sz w:val="24"/>
          <w:szCs w:val="24"/>
          <w:lang w:eastAsia="ru-RU"/>
        </w:rPr>
        <w:t>В указанный в уведомлении срок потребитель обязан выполнить требование о погашении задолженности, а при его невыполнении - принять меры для безаварийного прекращения технологического процесса и обеспечения безопасности людей и сохранности оборудования в связи с введением ограничения режима потребления;</w:t>
      </w:r>
    </w:p>
    <w:p w:rsidR="00484B9E" w:rsidRPr="00332B24" w:rsidRDefault="00484B9E" w:rsidP="00484B9E">
      <w:pPr>
        <w:spacing w:after="0" w:line="240" w:lineRule="auto"/>
        <w:ind w:firstLine="567"/>
        <w:jc w:val="both"/>
        <w:rPr>
          <w:rFonts w:ascii="Times New Roman" w:eastAsia="Times New Roman" w:hAnsi="Times New Roman"/>
          <w:sz w:val="24"/>
          <w:szCs w:val="24"/>
          <w:lang w:eastAsia="ru-RU"/>
        </w:rPr>
      </w:pPr>
      <w:r w:rsidRPr="00332B24">
        <w:rPr>
          <w:rFonts w:ascii="Times New Roman" w:eastAsia="Times New Roman" w:hAnsi="Times New Roman"/>
          <w:sz w:val="24"/>
          <w:szCs w:val="24"/>
          <w:lang w:eastAsia="ru-RU"/>
        </w:rPr>
        <w:t>б) инициатор введения ограничения или сетевая организация (если по ее инициативе вводится ограничение режима потребления) информирует о планируемом ограничении режима потребления помимо потребителя также уполномоченный орган субъекта Российской Федерации, территориальные органы федерального органа исполнительной власти, уполномоченного в области государственного энергетического надзора, и федерального органа исполнительной власти по делам гражданской обороны и чрезвычайным ситуациям;</w:t>
      </w:r>
    </w:p>
    <w:p w:rsidR="00484B9E" w:rsidRPr="00332B24" w:rsidRDefault="00484B9E" w:rsidP="00484B9E">
      <w:pPr>
        <w:spacing w:after="0" w:line="240" w:lineRule="auto"/>
        <w:ind w:firstLine="567"/>
        <w:jc w:val="both"/>
        <w:rPr>
          <w:rFonts w:ascii="Times New Roman" w:eastAsia="Times New Roman" w:hAnsi="Times New Roman"/>
          <w:sz w:val="24"/>
          <w:szCs w:val="24"/>
          <w:lang w:eastAsia="ru-RU"/>
        </w:rPr>
      </w:pPr>
      <w:r w:rsidRPr="00332B24">
        <w:rPr>
          <w:rFonts w:ascii="Times New Roman" w:eastAsia="Times New Roman" w:hAnsi="Times New Roman"/>
          <w:sz w:val="24"/>
          <w:szCs w:val="24"/>
          <w:lang w:eastAsia="ru-RU"/>
        </w:rPr>
        <w:t xml:space="preserve">в) при невыполнении потребителем требования о погашении задолженности в размере и в срок, установленные в уведомлении о планируемом введении ограничения режима потребления, вводится частичное ограничение режима потребления до уровня технологической брони, а по истечении 5 дней со дня введения частичного ограничения режима потребления до уровня технологической брони, если иной срок не установлен актом согласования технологической и (или) аварийной </w:t>
      </w:r>
      <w:r w:rsidRPr="00332B24">
        <w:rPr>
          <w:rFonts w:ascii="Times New Roman" w:eastAsia="Times New Roman" w:hAnsi="Times New Roman"/>
          <w:sz w:val="24"/>
          <w:szCs w:val="24"/>
          <w:lang w:eastAsia="ru-RU"/>
        </w:rPr>
        <w:br/>
        <w:t>брони, - до уровня аварийной брони;</w:t>
      </w:r>
    </w:p>
    <w:p w:rsidR="00484B9E" w:rsidRPr="00332B24" w:rsidRDefault="00484B9E" w:rsidP="00484B9E">
      <w:pPr>
        <w:spacing w:after="0" w:line="240" w:lineRule="auto"/>
        <w:ind w:firstLine="567"/>
        <w:jc w:val="both"/>
        <w:rPr>
          <w:rFonts w:ascii="Times New Roman" w:eastAsia="Times New Roman" w:hAnsi="Times New Roman"/>
          <w:sz w:val="24"/>
          <w:szCs w:val="24"/>
          <w:lang w:eastAsia="ru-RU"/>
        </w:rPr>
      </w:pPr>
      <w:proofErr w:type="gramStart"/>
      <w:r w:rsidRPr="00332B24">
        <w:rPr>
          <w:rFonts w:ascii="Times New Roman" w:eastAsia="Times New Roman" w:hAnsi="Times New Roman"/>
          <w:sz w:val="24"/>
          <w:szCs w:val="24"/>
          <w:lang w:eastAsia="ru-RU"/>
        </w:rPr>
        <w:t>г) при невыполнении потребителем в указанный в уведомлении срок действий по самостоятельному частичному ограничению режима потребления до уровня технологической или аварийной брони исполнитель (субисполнитель) не производит действия по ограничению режима потребления и не позднее 1 рабочего дня извещает об этом инициатора введения ограничения, а если ограничение режима потребления вводится субисполнителем, то субисполнитель незамедлительно извещает об это исполнителя, который не позднее</w:t>
      </w:r>
      <w:proofErr w:type="gramEnd"/>
      <w:r w:rsidRPr="00332B24">
        <w:rPr>
          <w:rFonts w:ascii="Times New Roman" w:eastAsia="Times New Roman" w:hAnsi="Times New Roman"/>
          <w:sz w:val="24"/>
          <w:szCs w:val="24"/>
          <w:lang w:eastAsia="ru-RU"/>
        </w:rPr>
        <w:t xml:space="preserve"> следующих суток </w:t>
      </w:r>
      <w:proofErr w:type="gramStart"/>
      <w:r w:rsidRPr="00332B24">
        <w:rPr>
          <w:rFonts w:ascii="Times New Roman" w:eastAsia="Times New Roman" w:hAnsi="Times New Roman"/>
          <w:sz w:val="24"/>
          <w:szCs w:val="24"/>
          <w:lang w:eastAsia="ru-RU"/>
        </w:rPr>
        <w:t>обязан</w:t>
      </w:r>
      <w:proofErr w:type="gramEnd"/>
      <w:r w:rsidRPr="00332B24">
        <w:rPr>
          <w:rFonts w:ascii="Times New Roman" w:eastAsia="Times New Roman" w:hAnsi="Times New Roman"/>
          <w:sz w:val="24"/>
          <w:szCs w:val="24"/>
          <w:lang w:eastAsia="ru-RU"/>
        </w:rPr>
        <w:t xml:space="preserve"> известить об этом инициатора введения ограничения.</w:t>
      </w:r>
    </w:p>
    <w:p w:rsidR="00484B9E" w:rsidRPr="00332B24" w:rsidRDefault="00484B9E" w:rsidP="00484B9E">
      <w:pPr>
        <w:spacing w:after="0" w:line="240" w:lineRule="auto"/>
        <w:ind w:firstLine="567"/>
        <w:jc w:val="both"/>
        <w:rPr>
          <w:rFonts w:ascii="Times New Roman" w:eastAsia="Times New Roman" w:hAnsi="Times New Roman"/>
          <w:sz w:val="24"/>
          <w:szCs w:val="24"/>
          <w:lang w:eastAsia="ru-RU"/>
        </w:rPr>
      </w:pPr>
      <w:r w:rsidRPr="00332B24">
        <w:rPr>
          <w:rFonts w:ascii="Times New Roman" w:eastAsia="Times New Roman" w:hAnsi="Times New Roman"/>
          <w:sz w:val="24"/>
          <w:szCs w:val="24"/>
          <w:lang w:eastAsia="ru-RU"/>
        </w:rPr>
        <w:t>Инициатор введения ограничения или сетевая организация (если по ее инициативе вводится ограничение режима потребления) в течение 3 рабочих дней с даты получения указанного в настоящем подпункте извещения повторно уведомляет о планируемой дате введения частичного ограничения режима потребления потребителя, исполнителя, уполномоченный орган субъекта Российской Федерации, территориальные органы федерального органа исполнительной власти, уполномоченного в области государственного энергетического надзора, и федерального органа исполнительной власти по делам гражданской обороны и чрезвычайным ситуациям.</w:t>
      </w:r>
    </w:p>
    <w:p w:rsidR="00484B9E" w:rsidRPr="00332B24" w:rsidRDefault="00484B9E" w:rsidP="00484B9E">
      <w:pPr>
        <w:spacing w:after="0" w:line="240" w:lineRule="auto"/>
        <w:ind w:firstLine="567"/>
        <w:jc w:val="both"/>
        <w:rPr>
          <w:rFonts w:ascii="Times New Roman" w:eastAsia="Times New Roman" w:hAnsi="Times New Roman"/>
          <w:sz w:val="24"/>
          <w:szCs w:val="24"/>
          <w:lang w:eastAsia="ru-RU"/>
        </w:rPr>
      </w:pPr>
      <w:r w:rsidRPr="00332B24">
        <w:rPr>
          <w:rFonts w:ascii="Times New Roman" w:eastAsia="Times New Roman" w:hAnsi="Times New Roman"/>
          <w:sz w:val="24"/>
          <w:szCs w:val="24"/>
          <w:lang w:eastAsia="ru-RU"/>
        </w:rPr>
        <w:lastRenderedPageBreak/>
        <w:t>Исполнитель (субисполнитель) в указанный в повторном уведомлении срок производит действия по введению частичного ограничения режима потребления в присутствии потребителя (с обязательным незамедлительным уведомлением об этом указанных органов государственной власти в случае отсутствия их представителей), если до указанного в повторном уведомлении срока потребитель не выполнил требования, содержащиеся в первоначальном уведомлении о планируемом введении ограничения режима потребления;</w:t>
      </w:r>
    </w:p>
    <w:p w:rsidR="00484B9E" w:rsidRPr="00332B24" w:rsidRDefault="00484B9E" w:rsidP="00484B9E">
      <w:pPr>
        <w:spacing w:after="0" w:line="240" w:lineRule="auto"/>
        <w:ind w:firstLine="567"/>
        <w:jc w:val="both"/>
        <w:rPr>
          <w:rFonts w:ascii="Times New Roman" w:eastAsia="Times New Roman" w:hAnsi="Times New Roman"/>
          <w:sz w:val="24"/>
          <w:szCs w:val="24"/>
          <w:lang w:eastAsia="ru-RU"/>
        </w:rPr>
      </w:pPr>
      <w:r w:rsidRPr="00332B24">
        <w:rPr>
          <w:rFonts w:ascii="Times New Roman" w:eastAsia="Times New Roman" w:hAnsi="Times New Roman"/>
          <w:sz w:val="24"/>
          <w:szCs w:val="24"/>
          <w:lang w:eastAsia="ru-RU"/>
        </w:rPr>
        <w:t>д) если по истечении 5 дней со дня введения частичного ограничения режима потребления до уровня аварийной брони потребителем не будет погашена задолженность в размере, указанном в уведомлении о планируемом введении ограничения режима потребления, может быть введено полное ограничение режима потребления при условии обязательного предварительного уведомления потребителя и указанных в подпункте «г» настоящего пункта органов государственной власти о дате и времени введения полного ограничения режима потребления, но не позднее 1 рабочего дня до даты введения такого ограничения;</w:t>
      </w:r>
    </w:p>
    <w:p w:rsidR="00484B9E" w:rsidRPr="00332B24" w:rsidRDefault="00484B9E" w:rsidP="00484B9E">
      <w:pPr>
        <w:spacing w:after="0" w:line="240" w:lineRule="auto"/>
        <w:ind w:firstLine="567"/>
        <w:jc w:val="both"/>
        <w:rPr>
          <w:rFonts w:ascii="Times New Roman" w:eastAsia="Times New Roman" w:hAnsi="Times New Roman"/>
          <w:sz w:val="24"/>
          <w:szCs w:val="24"/>
          <w:lang w:eastAsia="ru-RU"/>
        </w:rPr>
      </w:pPr>
      <w:r w:rsidRPr="00332B24">
        <w:rPr>
          <w:rFonts w:ascii="Times New Roman" w:eastAsia="Times New Roman" w:hAnsi="Times New Roman"/>
          <w:sz w:val="24"/>
          <w:szCs w:val="24"/>
          <w:lang w:eastAsia="ru-RU"/>
        </w:rPr>
        <w:t>е) возобновление подачи электрической энергии осуществляется после добровольного погашения потребителем задолженности в размере, указанном в уведомлении о планируемом введении ограничения режима потребления, либо по соглашению сторон, либо на основании решения суда.</w:t>
      </w:r>
    </w:p>
    <w:p w:rsidR="00484B9E" w:rsidRPr="00332B24" w:rsidRDefault="00484B9E" w:rsidP="00484B9E">
      <w:pPr>
        <w:spacing w:after="0" w:line="240" w:lineRule="auto"/>
        <w:ind w:firstLine="567"/>
        <w:jc w:val="both"/>
        <w:rPr>
          <w:rFonts w:ascii="Times New Roman" w:eastAsia="Times New Roman" w:hAnsi="Times New Roman"/>
          <w:sz w:val="24"/>
          <w:szCs w:val="24"/>
          <w:lang w:eastAsia="ru-RU"/>
        </w:rPr>
      </w:pPr>
      <w:r w:rsidRPr="00332B24">
        <w:rPr>
          <w:rFonts w:ascii="Times New Roman" w:eastAsia="Times New Roman" w:hAnsi="Times New Roman"/>
          <w:sz w:val="24"/>
          <w:szCs w:val="24"/>
          <w:lang w:eastAsia="ru-RU"/>
        </w:rPr>
        <w:t>Ответственность перед третьими лицами за убытки, возникшие в связи с введением частичного ограничения режима потребления, за исключением случаев, когда введение ограничения режима потребления признано в установленном порядке необоснованным, несет потребитель, в отношении которого введено такое ограничение. Потребитель, в отношении которого введено полное ограничение режима потребления, в случае, если им не была обеспечена готовность к введению полного ограничения режима потребления, несет ответственность перед третьими лицами за убытки, возникшие в связи с введением в отношении его полного ограничения режима потребления, за исключением случаев, когда введение ограничения режима потребления признано в установленном порядке необоснованным.</w:t>
      </w:r>
    </w:p>
    <w:p w:rsidR="00484B9E" w:rsidRPr="00332B24" w:rsidRDefault="00484B9E" w:rsidP="00484B9E">
      <w:pPr>
        <w:spacing w:after="0" w:line="240" w:lineRule="auto"/>
        <w:ind w:firstLine="567"/>
        <w:jc w:val="both"/>
        <w:rPr>
          <w:rFonts w:ascii="Times New Roman" w:eastAsia="Times New Roman" w:hAnsi="Times New Roman"/>
          <w:sz w:val="24"/>
          <w:szCs w:val="24"/>
          <w:lang w:eastAsia="ru-RU"/>
        </w:rPr>
      </w:pPr>
      <w:r w:rsidRPr="00332B24">
        <w:rPr>
          <w:rFonts w:ascii="Times New Roman" w:eastAsia="Times New Roman" w:hAnsi="Times New Roman"/>
          <w:sz w:val="24"/>
          <w:szCs w:val="24"/>
          <w:lang w:eastAsia="ru-RU"/>
        </w:rPr>
        <w:t>При отсутствии у потребителя акта согласования технологической и (или) аварийной брони, составленного и согласованного в установленном законодательством Российской Федерации об электроэнергетике порядке, ограничение режима потребления в связи с неисполнением или ненадлежащим исполнением таким потребителем своих обязательств вводится, вплоть до полного ограничения режима потребления. В этом случае потребитель, у которого отсутствует акт согласования аварийной и (или) технологической брони, несет ответственность, в том числе перед третьими лицами, за последствия, вызванные применением к нему ограничения режима потребления в соответствии с настоящими Правилами.</w:t>
      </w:r>
    </w:p>
    <w:p w:rsidR="00484B9E" w:rsidRPr="00332B24" w:rsidRDefault="00484B9E" w:rsidP="00484B9E">
      <w:pPr>
        <w:spacing w:after="0" w:line="240" w:lineRule="auto"/>
        <w:ind w:firstLine="567"/>
        <w:jc w:val="both"/>
        <w:rPr>
          <w:rFonts w:ascii="Times New Roman" w:eastAsia="Times New Roman" w:hAnsi="Times New Roman"/>
          <w:b/>
          <w:bCs/>
          <w:sz w:val="24"/>
          <w:szCs w:val="24"/>
          <w:lang w:eastAsia="ru-RU"/>
        </w:rPr>
      </w:pPr>
      <w:r w:rsidRPr="00332B24">
        <w:rPr>
          <w:rFonts w:ascii="Times New Roman" w:eastAsia="Times New Roman" w:hAnsi="Times New Roman"/>
          <w:b/>
          <w:bCs/>
          <w:sz w:val="24"/>
          <w:szCs w:val="24"/>
          <w:lang w:eastAsia="ru-RU"/>
        </w:rPr>
        <w:t xml:space="preserve">В отношении потребителей (в том числе в отношении отдельных используемых ими объектов), ограничение режима потребления которых может привести к экономическим, экологическим, социальным последствиям, относящихся к категориям потребителей согласно приложению, частичное ограничение режима потребления вводится не ниже уровня аварийной брони. Введение в отношении таких потребителей ограничения режима потребления ниже величины аварийной брони не допускается. </w:t>
      </w:r>
    </w:p>
    <w:p w:rsidR="00484B9E" w:rsidRPr="00332B24" w:rsidRDefault="00484B9E" w:rsidP="00484B9E">
      <w:pPr>
        <w:spacing w:after="0" w:line="240" w:lineRule="auto"/>
        <w:ind w:firstLine="567"/>
        <w:jc w:val="both"/>
        <w:rPr>
          <w:rFonts w:ascii="Times New Roman" w:eastAsia="Times New Roman" w:hAnsi="Times New Roman"/>
          <w:sz w:val="24"/>
          <w:szCs w:val="24"/>
          <w:lang w:eastAsia="ru-RU"/>
        </w:rPr>
      </w:pPr>
      <w:r w:rsidRPr="00332B24">
        <w:rPr>
          <w:rFonts w:ascii="Times New Roman" w:eastAsia="Times New Roman" w:hAnsi="Times New Roman"/>
          <w:sz w:val="24"/>
          <w:szCs w:val="24"/>
          <w:lang w:eastAsia="ru-RU"/>
        </w:rPr>
        <w:t>При отсутствии у такого потребителя акта согласования аварийной брони, величины аварийной брони определя</w:t>
      </w:r>
      <w:r w:rsidR="00F327A8">
        <w:rPr>
          <w:rFonts w:ascii="Times New Roman" w:eastAsia="Times New Roman" w:hAnsi="Times New Roman"/>
          <w:sz w:val="24"/>
          <w:szCs w:val="24"/>
          <w:lang w:eastAsia="ru-RU"/>
        </w:rPr>
        <w:t xml:space="preserve">ются </w:t>
      </w:r>
      <w:r w:rsidRPr="00332B24">
        <w:rPr>
          <w:rFonts w:ascii="Times New Roman" w:eastAsia="Times New Roman" w:hAnsi="Times New Roman"/>
          <w:sz w:val="24"/>
          <w:szCs w:val="24"/>
          <w:lang w:eastAsia="ru-RU"/>
        </w:rPr>
        <w:t>энергосбытовой</w:t>
      </w:r>
      <w:r w:rsidR="00F327A8">
        <w:rPr>
          <w:rFonts w:ascii="Times New Roman" w:eastAsia="Times New Roman" w:hAnsi="Times New Roman"/>
          <w:sz w:val="24"/>
          <w:szCs w:val="24"/>
          <w:lang w:eastAsia="ru-RU"/>
        </w:rPr>
        <w:t xml:space="preserve"> организацией</w:t>
      </w:r>
      <w:r w:rsidRPr="00332B24">
        <w:rPr>
          <w:rFonts w:ascii="Times New Roman" w:eastAsia="Times New Roman" w:hAnsi="Times New Roman"/>
          <w:sz w:val="24"/>
          <w:szCs w:val="24"/>
          <w:lang w:eastAsia="ru-RU"/>
        </w:rPr>
        <w:t xml:space="preserve"> </w:t>
      </w:r>
      <w:r w:rsidR="00F327A8">
        <w:rPr>
          <w:rFonts w:ascii="Times New Roman" w:eastAsia="Times New Roman" w:hAnsi="Times New Roman"/>
          <w:sz w:val="24"/>
          <w:szCs w:val="24"/>
          <w:lang w:eastAsia="ru-RU"/>
        </w:rPr>
        <w:t>(</w:t>
      </w:r>
      <w:r w:rsidRPr="00332B24">
        <w:rPr>
          <w:rFonts w:ascii="Times New Roman" w:eastAsia="Times New Roman" w:hAnsi="Times New Roman"/>
          <w:sz w:val="24"/>
          <w:szCs w:val="24"/>
          <w:lang w:eastAsia="ru-RU"/>
        </w:rPr>
        <w:t>энергоснабжающей организацией) по согласованию с исполнителем в размере не менее 10 процентов максимальной мощности соответствующих объектов такого потребителя, а потребитель несет ответственность за последствия, в том числе перед третьими лицами, вызванные применением к нему ограничения режима потребления в соответствии с настоящими Правилами.</w:t>
      </w:r>
    </w:p>
    <w:p w:rsidR="00484B9E" w:rsidRPr="00332B24" w:rsidRDefault="00484B9E" w:rsidP="00484B9E">
      <w:pPr>
        <w:spacing w:after="0" w:line="240" w:lineRule="auto"/>
        <w:ind w:firstLine="567"/>
        <w:jc w:val="both"/>
        <w:rPr>
          <w:rFonts w:ascii="Times New Roman" w:eastAsia="Times New Roman" w:hAnsi="Times New Roman"/>
          <w:sz w:val="24"/>
          <w:szCs w:val="24"/>
          <w:lang w:eastAsia="ru-RU"/>
        </w:rPr>
      </w:pPr>
      <w:r w:rsidRPr="00332B24">
        <w:rPr>
          <w:rFonts w:ascii="Times New Roman" w:eastAsia="Times New Roman" w:hAnsi="Times New Roman"/>
          <w:sz w:val="24"/>
          <w:szCs w:val="24"/>
          <w:lang w:eastAsia="ru-RU"/>
        </w:rPr>
        <w:t xml:space="preserve">В отношении таких потребителей в случае их обслуживания </w:t>
      </w:r>
      <w:r w:rsidR="00F327A8">
        <w:rPr>
          <w:rFonts w:ascii="Times New Roman" w:eastAsia="Times New Roman" w:hAnsi="Times New Roman"/>
          <w:sz w:val="24"/>
          <w:szCs w:val="24"/>
          <w:lang w:eastAsia="ru-RU"/>
        </w:rPr>
        <w:t xml:space="preserve">энергосбытовой организацией </w:t>
      </w:r>
      <w:r w:rsidRPr="00332B24">
        <w:rPr>
          <w:rFonts w:ascii="Times New Roman" w:eastAsia="Times New Roman" w:hAnsi="Times New Roman"/>
          <w:sz w:val="24"/>
          <w:szCs w:val="24"/>
          <w:lang w:eastAsia="ru-RU"/>
        </w:rPr>
        <w:t xml:space="preserve">в соответствии с бюджетным законодательством Российской Федерации за счет средств бюджета (бюджетов) различных уровней бюджетной системы Российской Федерации может предусматриваться особый порядок предоставления обеспечения </w:t>
      </w:r>
      <w:r w:rsidRPr="00332B24">
        <w:rPr>
          <w:rFonts w:ascii="Times New Roman" w:eastAsia="Times New Roman" w:hAnsi="Times New Roman"/>
          <w:sz w:val="24"/>
          <w:szCs w:val="24"/>
          <w:lang w:eastAsia="ru-RU"/>
        </w:rPr>
        <w:lastRenderedPageBreak/>
        <w:t>обязательств по оплате стоимости электрической энергии, включающей стоимость услуг по передаче электрической энергии и услуг, оказание которых является неотъемлемой частью процесса поставки электрической энергии потребителям (далее - особый порядок предоставления обеспечения обязательств).</w:t>
      </w:r>
    </w:p>
    <w:p w:rsidR="00484B9E" w:rsidRPr="00332B24" w:rsidRDefault="00484B9E" w:rsidP="00484B9E">
      <w:pPr>
        <w:spacing w:after="0" w:line="240" w:lineRule="auto"/>
        <w:ind w:firstLine="567"/>
        <w:jc w:val="both"/>
        <w:rPr>
          <w:rFonts w:ascii="Times New Roman" w:eastAsia="Times New Roman" w:hAnsi="Times New Roman"/>
          <w:sz w:val="24"/>
          <w:szCs w:val="24"/>
          <w:lang w:eastAsia="ru-RU"/>
        </w:rPr>
      </w:pPr>
      <w:r w:rsidRPr="00332B24">
        <w:rPr>
          <w:rFonts w:ascii="Times New Roman" w:eastAsia="Times New Roman" w:hAnsi="Times New Roman"/>
          <w:sz w:val="24"/>
          <w:szCs w:val="24"/>
          <w:lang w:eastAsia="ru-RU"/>
        </w:rPr>
        <w:t>Перечень потребителей, в отношении которых предусматривается особый порядок предоставления обеспечения обязательств, формируется ежегодно, до 1 июля, уполномоченным федеральным органом, уполномоченным органом субъекта Российской Федерации соответственно на основании обращений потребителей, органов государственной власти, органов местного самоуправления, ответственных за функционирование таких потребителей.</w:t>
      </w:r>
    </w:p>
    <w:p w:rsidR="00484B9E" w:rsidRPr="00332B24" w:rsidRDefault="00484B9E" w:rsidP="00484B9E">
      <w:pPr>
        <w:spacing w:after="0" w:line="240" w:lineRule="auto"/>
        <w:ind w:firstLine="567"/>
        <w:jc w:val="both"/>
        <w:rPr>
          <w:rFonts w:ascii="Times New Roman" w:eastAsia="Times New Roman" w:hAnsi="Times New Roman"/>
          <w:sz w:val="24"/>
          <w:szCs w:val="24"/>
          <w:lang w:eastAsia="ru-RU"/>
        </w:rPr>
      </w:pPr>
      <w:r w:rsidRPr="00332B24">
        <w:rPr>
          <w:rFonts w:ascii="Times New Roman" w:eastAsia="Times New Roman" w:hAnsi="Times New Roman"/>
          <w:sz w:val="24"/>
          <w:szCs w:val="24"/>
          <w:lang w:eastAsia="ru-RU"/>
        </w:rPr>
        <w:t>Ограничение режима потребления потребителей, в отношении которых предусмотрен особый порядок предоставления обеспечения обязательств, не вводится до истечения срока действия предоставленного обеспечения при условии, что величина предоставленного обеспечения на дату возникновения оснований для ограничения режима потребления равна или превышает размер неисполненных обязательств этих потребителей.</w:t>
      </w:r>
    </w:p>
    <w:p w:rsidR="00484B9E" w:rsidRPr="00332B24" w:rsidRDefault="00484B9E" w:rsidP="00484B9E">
      <w:pPr>
        <w:spacing w:after="0" w:line="240" w:lineRule="auto"/>
        <w:jc w:val="center"/>
        <w:rPr>
          <w:rFonts w:ascii="Times New Roman" w:eastAsia="Times New Roman" w:hAnsi="Times New Roman"/>
          <w:sz w:val="24"/>
          <w:szCs w:val="24"/>
          <w:lang w:eastAsia="ru-RU"/>
        </w:rPr>
      </w:pPr>
      <w:r w:rsidRPr="00332B24">
        <w:rPr>
          <w:rFonts w:ascii="Times New Roman" w:eastAsia="Times New Roman" w:hAnsi="Times New Roman"/>
          <w:b/>
          <w:bCs/>
          <w:sz w:val="24"/>
          <w:szCs w:val="24"/>
          <w:lang w:eastAsia="ru-RU"/>
        </w:rPr>
        <w:t xml:space="preserve">Категории потребителей </w:t>
      </w:r>
    </w:p>
    <w:p w:rsidR="00484B9E" w:rsidRDefault="00484B9E" w:rsidP="00484B9E">
      <w:pPr>
        <w:spacing w:after="0" w:line="240" w:lineRule="auto"/>
        <w:jc w:val="center"/>
        <w:rPr>
          <w:rFonts w:ascii="Times New Roman" w:eastAsia="Times New Roman" w:hAnsi="Times New Roman"/>
          <w:b/>
          <w:bCs/>
          <w:sz w:val="24"/>
          <w:szCs w:val="24"/>
          <w:lang w:eastAsia="ru-RU"/>
        </w:rPr>
      </w:pPr>
      <w:r w:rsidRPr="00332B24">
        <w:rPr>
          <w:rFonts w:ascii="Times New Roman" w:eastAsia="Times New Roman" w:hAnsi="Times New Roman"/>
          <w:b/>
          <w:bCs/>
          <w:sz w:val="24"/>
          <w:szCs w:val="24"/>
          <w:lang w:eastAsia="ru-RU"/>
        </w:rPr>
        <w:t>электрической энергии (мощности), ограничение режима потребления электрической энергии, которых может привести к экономическим, экологическим, социальным последствиям.</w:t>
      </w:r>
    </w:p>
    <w:p w:rsidR="00484B9E" w:rsidRDefault="00484B9E" w:rsidP="00484B9E">
      <w:pPr>
        <w:spacing w:after="0" w:line="240" w:lineRule="auto"/>
        <w:jc w:val="center"/>
        <w:rPr>
          <w:rFonts w:ascii="Times New Roman" w:eastAsia="Times New Roman" w:hAnsi="Times New Roman"/>
          <w:b/>
          <w:bCs/>
          <w:sz w:val="24"/>
          <w:szCs w:val="24"/>
          <w:lang w:eastAsia="ru-RU"/>
        </w:rPr>
      </w:pPr>
    </w:p>
    <w:tbl>
      <w:tblPr>
        <w:tblStyle w:val="a4"/>
        <w:tblW w:w="0" w:type="auto"/>
        <w:tblLook w:val="04A0" w:firstRow="1" w:lastRow="0" w:firstColumn="1" w:lastColumn="0" w:noHBand="0" w:noVBand="1"/>
      </w:tblPr>
      <w:tblGrid>
        <w:gridCol w:w="534"/>
        <w:gridCol w:w="9037"/>
      </w:tblGrid>
      <w:tr w:rsidR="00484B9E" w:rsidTr="00484B9E">
        <w:tc>
          <w:tcPr>
            <w:tcW w:w="534" w:type="dxa"/>
            <w:shd w:val="clear" w:color="auto" w:fill="D9D9D9" w:themeFill="background1" w:themeFillShade="D9"/>
          </w:tcPr>
          <w:p w:rsidR="00484B9E" w:rsidRPr="00484B9E" w:rsidRDefault="00484B9E" w:rsidP="00484B9E">
            <w:pPr>
              <w:jc w:val="center"/>
              <w:rPr>
                <w:rFonts w:ascii="Times New Roman" w:eastAsia="Times New Roman" w:hAnsi="Times New Roman"/>
                <w:b/>
                <w:sz w:val="24"/>
                <w:szCs w:val="24"/>
                <w:lang w:eastAsia="ru-RU"/>
              </w:rPr>
            </w:pPr>
            <w:r w:rsidRPr="00484B9E">
              <w:rPr>
                <w:rFonts w:ascii="Times New Roman" w:eastAsia="Times New Roman" w:hAnsi="Times New Roman"/>
                <w:b/>
                <w:sz w:val="24"/>
                <w:szCs w:val="24"/>
                <w:lang w:eastAsia="ru-RU"/>
              </w:rPr>
              <w:t>1.</w:t>
            </w:r>
          </w:p>
        </w:tc>
        <w:tc>
          <w:tcPr>
            <w:tcW w:w="9037" w:type="dxa"/>
          </w:tcPr>
          <w:p w:rsidR="00484B9E" w:rsidRPr="00332B24" w:rsidRDefault="00484B9E" w:rsidP="00484B9E">
            <w:pPr>
              <w:jc w:val="both"/>
              <w:rPr>
                <w:rFonts w:ascii="Times New Roman" w:eastAsia="Times New Roman" w:hAnsi="Times New Roman"/>
                <w:sz w:val="24"/>
                <w:szCs w:val="24"/>
                <w:lang w:eastAsia="ru-RU"/>
              </w:rPr>
            </w:pPr>
            <w:r w:rsidRPr="00332B24">
              <w:rPr>
                <w:rFonts w:ascii="Times New Roman" w:eastAsia="Times New Roman" w:hAnsi="Times New Roman"/>
                <w:sz w:val="24"/>
                <w:szCs w:val="24"/>
                <w:lang w:eastAsia="ru-RU"/>
              </w:rPr>
              <w:t>Государственные органы, в том числе Федеральная служба безопасности Российской Федерации, Министерство внутренних дел Российской Федерации, Федеральная служба охраны Российской Федерации, Служба внешней разведки Российской Федерации, Главное управление специальных программ Президента Российской Федерации, медицинские учреждения, государственные учреждения ветеринарии, а также организации связи - в отношении объектов сетей связи.</w:t>
            </w:r>
          </w:p>
          <w:p w:rsidR="00484B9E" w:rsidRDefault="00484B9E" w:rsidP="00484B9E">
            <w:pPr>
              <w:jc w:val="center"/>
              <w:rPr>
                <w:rFonts w:ascii="Times New Roman" w:eastAsia="Times New Roman" w:hAnsi="Times New Roman"/>
                <w:sz w:val="24"/>
                <w:szCs w:val="24"/>
                <w:lang w:eastAsia="ru-RU"/>
              </w:rPr>
            </w:pPr>
          </w:p>
        </w:tc>
      </w:tr>
      <w:tr w:rsidR="00484B9E" w:rsidTr="00484B9E">
        <w:tc>
          <w:tcPr>
            <w:tcW w:w="534" w:type="dxa"/>
            <w:shd w:val="clear" w:color="auto" w:fill="D9D9D9" w:themeFill="background1" w:themeFillShade="D9"/>
          </w:tcPr>
          <w:p w:rsidR="00484B9E" w:rsidRPr="00484B9E" w:rsidRDefault="00484B9E" w:rsidP="00484B9E">
            <w:pPr>
              <w:jc w:val="center"/>
              <w:rPr>
                <w:rFonts w:ascii="Times New Roman" w:eastAsia="Times New Roman" w:hAnsi="Times New Roman"/>
                <w:b/>
                <w:sz w:val="24"/>
                <w:szCs w:val="24"/>
                <w:lang w:eastAsia="ru-RU"/>
              </w:rPr>
            </w:pPr>
            <w:r w:rsidRPr="00484B9E">
              <w:rPr>
                <w:rFonts w:ascii="Times New Roman" w:eastAsia="Times New Roman" w:hAnsi="Times New Roman"/>
                <w:b/>
                <w:sz w:val="24"/>
                <w:szCs w:val="24"/>
                <w:lang w:eastAsia="ru-RU"/>
              </w:rPr>
              <w:t>2.</w:t>
            </w:r>
          </w:p>
        </w:tc>
        <w:tc>
          <w:tcPr>
            <w:tcW w:w="9037" w:type="dxa"/>
          </w:tcPr>
          <w:p w:rsidR="00484B9E" w:rsidRDefault="00484B9E" w:rsidP="00484B9E">
            <w:pPr>
              <w:jc w:val="both"/>
              <w:rPr>
                <w:rFonts w:ascii="Times New Roman" w:eastAsia="Times New Roman" w:hAnsi="Times New Roman"/>
                <w:sz w:val="24"/>
                <w:szCs w:val="24"/>
                <w:lang w:eastAsia="ru-RU"/>
              </w:rPr>
            </w:pPr>
            <w:r w:rsidRPr="00332B24">
              <w:rPr>
                <w:rFonts w:ascii="Times New Roman" w:eastAsia="Times New Roman" w:hAnsi="Times New Roman"/>
                <w:sz w:val="24"/>
                <w:szCs w:val="24"/>
                <w:lang w:eastAsia="ru-RU"/>
              </w:rPr>
              <w:t>Организации, осуществляющие эксплуатацию объектов централизованного водоснабжения и (или) канализации населенных пункто</w:t>
            </w:r>
            <w:r>
              <w:rPr>
                <w:rFonts w:ascii="Times New Roman" w:eastAsia="Times New Roman" w:hAnsi="Times New Roman"/>
                <w:sz w:val="24"/>
                <w:szCs w:val="24"/>
                <w:lang w:eastAsia="ru-RU"/>
              </w:rPr>
              <w:t>в, - в отношении этих объектов.</w:t>
            </w:r>
          </w:p>
        </w:tc>
      </w:tr>
      <w:tr w:rsidR="00484B9E" w:rsidTr="00484B9E">
        <w:tc>
          <w:tcPr>
            <w:tcW w:w="534" w:type="dxa"/>
            <w:shd w:val="clear" w:color="auto" w:fill="D9D9D9" w:themeFill="background1" w:themeFillShade="D9"/>
          </w:tcPr>
          <w:p w:rsidR="00484B9E" w:rsidRPr="00484B9E" w:rsidRDefault="00484B9E" w:rsidP="00484B9E">
            <w:pPr>
              <w:jc w:val="center"/>
              <w:rPr>
                <w:rFonts w:ascii="Times New Roman" w:eastAsia="Times New Roman" w:hAnsi="Times New Roman"/>
                <w:b/>
                <w:sz w:val="24"/>
                <w:szCs w:val="24"/>
                <w:lang w:eastAsia="ru-RU"/>
              </w:rPr>
            </w:pPr>
            <w:r w:rsidRPr="00484B9E">
              <w:rPr>
                <w:rFonts w:ascii="Times New Roman" w:eastAsia="Times New Roman" w:hAnsi="Times New Roman"/>
                <w:b/>
                <w:sz w:val="24"/>
                <w:szCs w:val="24"/>
                <w:lang w:eastAsia="ru-RU"/>
              </w:rPr>
              <w:t>3.</w:t>
            </w:r>
          </w:p>
        </w:tc>
        <w:tc>
          <w:tcPr>
            <w:tcW w:w="9037" w:type="dxa"/>
          </w:tcPr>
          <w:p w:rsidR="00484B9E" w:rsidRDefault="00484B9E" w:rsidP="00484B9E">
            <w:pPr>
              <w:ind w:firstLine="33"/>
              <w:jc w:val="both"/>
              <w:rPr>
                <w:rFonts w:ascii="Times New Roman" w:eastAsia="Times New Roman" w:hAnsi="Times New Roman"/>
                <w:sz w:val="24"/>
                <w:szCs w:val="24"/>
                <w:lang w:eastAsia="ru-RU"/>
              </w:rPr>
            </w:pPr>
            <w:r w:rsidRPr="00332B24">
              <w:rPr>
                <w:rFonts w:ascii="Times New Roman" w:eastAsia="Times New Roman" w:hAnsi="Times New Roman"/>
                <w:sz w:val="24"/>
                <w:szCs w:val="24"/>
                <w:lang w:eastAsia="ru-RU"/>
              </w:rPr>
              <w:t>Угольные и горнорудные предприятия - в отношении объектов вентиляции, водоотлива и основных подъемных устройств, а также метрополитен - в отношении объектов, используемых для об</w:t>
            </w:r>
            <w:r>
              <w:rPr>
                <w:rFonts w:ascii="Times New Roman" w:eastAsia="Times New Roman" w:hAnsi="Times New Roman"/>
                <w:sz w:val="24"/>
                <w:szCs w:val="24"/>
                <w:lang w:eastAsia="ru-RU"/>
              </w:rPr>
              <w:t>еспечения перевозки пассажиров.</w:t>
            </w:r>
          </w:p>
        </w:tc>
      </w:tr>
      <w:tr w:rsidR="00484B9E" w:rsidTr="00484B9E">
        <w:tc>
          <w:tcPr>
            <w:tcW w:w="534" w:type="dxa"/>
            <w:shd w:val="clear" w:color="auto" w:fill="D9D9D9" w:themeFill="background1" w:themeFillShade="D9"/>
          </w:tcPr>
          <w:p w:rsidR="00484B9E" w:rsidRPr="00484B9E" w:rsidRDefault="00484B9E" w:rsidP="00484B9E">
            <w:pPr>
              <w:jc w:val="center"/>
              <w:rPr>
                <w:rFonts w:ascii="Times New Roman" w:eastAsia="Times New Roman" w:hAnsi="Times New Roman"/>
                <w:b/>
                <w:sz w:val="24"/>
                <w:szCs w:val="24"/>
                <w:lang w:eastAsia="ru-RU"/>
              </w:rPr>
            </w:pPr>
            <w:r w:rsidRPr="00484B9E">
              <w:rPr>
                <w:rFonts w:ascii="Times New Roman" w:eastAsia="Times New Roman" w:hAnsi="Times New Roman"/>
                <w:b/>
                <w:sz w:val="24"/>
                <w:szCs w:val="24"/>
                <w:lang w:eastAsia="ru-RU"/>
              </w:rPr>
              <w:t>4.</w:t>
            </w:r>
          </w:p>
        </w:tc>
        <w:tc>
          <w:tcPr>
            <w:tcW w:w="9037" w:type="dxa"/>
          </w:tcPr>
          <w:p w:rsidR="00484B9E" w:rsidRDefault="00484B9E" w:rsidP="00484B9E">
            <w:pPr>
              <w:ind w:firstLine="33"/>
              <w:jc w:val="both"/>
              <w:rPr>
                <w:rFonts w:ascii="Times New Roman" w:eastAsia="Times New Roman" w:hAnsi="Times New Roman"/>
                <w:sz w:val="24"/>
                <w:szCs w:val="24"/>
                <w:lang w:eastAsia="ru-RU"/>
              </w:rPr>
            </w:pPr>
            <w:r w:rsidRPr="00332B24">
              <w:rPr>
                <w:rFonts w:ascii="Times New Roman" w:eastAsia="Times New Roman" w:hAnsi="Times New Roman"/>
                <w:sz w:val="24"/>
                <w:szCs w:val="24"/>
                <w:lang w:eastAsia="ru-RU"/>
              </w:rPr>
              <w:t>Воинские части Министерства обороны Российской Федерации, Министерства внутренних дел Российской Федерации, Федеральной службы безопасности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бедствий и Федеральной службы охраны Российской Федерации.</w:t>
            </w:r>
          </w:p>
        </w:tc>
      </w:tr>
      <w:tr w:rsidR="00484B9E" w:rsidTr="00484B9E">
        <w:tc>
          <w:tcPr>
            <w:tcW w:w="534" w:type="dxa"/>
            <w:shd w:val="clear" w:color="auto" w:fill="D9D9D9" w:themeFill="background1" w:themeFillShade="D9"/>
          </w:tcPr>
          <w:p w:rsidR="00484B9E" w:rsidRPr="00484B9E" w:rsidRDefault="00484B9E" w:rsidP="00484B9E">
            <w:pPr>
              <w:jc w:val="center"/>
              <w:rPr>
                <w:rFonts w:ascii="Times New Roman" w:eastAsia="Times New Roman" w:hAnsi="Times New Roman"/>
                <w:b/>
                <w:sz w:val="24"/>
                <w:szCs w:val="24"/>
                <w:lang w:eastAsia="ru-RU"/>
              </w:rPr>
            </w:pPr>
            <w:r w:rsidRPr="00484B9E">
              <w:rPr>
                <w:rFonts w:ascii="Times New Roman" w:eastAsia="Times New Roman" w:hAnsi="Times New Roman"/>
                <w:b/>
                <w:sz w:val="24"/>
                <w:szCs w:val="24"/>
                <w:lang w:eastAsia="ru-RU"/>
              </w:rPr>
              <w:t>5.</w:t>
            </w:r>
          </w:p>
        </w:tc>
        <w:tc>
          <w:tcPr>
            <w:tcW w:w="9037" w:type="dxa"/>
          </w:tcPr>
          <w:p w:rsidR="00484B9E" w:rsidRDefault="00484B9E" w:rsidP="00484B9E">
            <w:pPr>
              <w:jc w:val="both"/>
              <w:rPr>
                <w:rFonts w:ascii="Times New Roman" w:eastAsia="Times New Roman" w:hAnsi="Times New Roman"/>
                <w:sz w:val="24"/>
                <w:szCs w:val="24"/>
                <w:lang w:eastAsia="ru-RU"/>
              </w:rPr>
            </w:pPr>
            <w:r w:rsidRPr="00332B24">
              <w:rPr>
                <w:rFonts w:ascii="Times New Roman" w:eastAsia="Times New Roman" w:hAnsi="Times New Roman"/>
                <w:sz w:val="24"/>
                <w:szCs w:val="24"/>
                <w:lang w:eastAsia="ru-RU"/>
              </w:rPr>
              <w:t>Учреждения, исполняющие уголовные наказания, следственные изоляторы, образовательные учреждения, предприятия и органы уголовно-исполнительной системы.</w:t>
            </w:r>
          </w:p>
        </w:tc>
      </w:tr>
      <w:tr w:rsidR="00484B9E" w:rsidTr="00484B9E">
        <w:tc>
          <w:tcPr>
            <w:tcW w:w="534" w:type="dxa"/>
            <w:shd w:val="clear" w:color="auto" w:fill="D9D9D9" w:themeFill="background1" w:themeFillShade="D9"/>
          </w:tcPr>
          <w:p w:rsidR="00484B9E" w:rsidRPr="00484B9E" w:rsidRDefault="00484B9E" w:rsidP="00484B9E">
            <w:pPr>
              <w:jc w:val="center"/>
              <w:rPr>
                <w:rFonts w:ascii="Times New Roman" w:eastAsia="Times New Roman" w:hAnsi="Times New Roman"/>
                <w:b/>
                <w:sz w:val="24"/>
                <w:szCs w:val="24"/>
                <w:lang w:eastAsia="ru-RU"/>
              </w:rPr>
            </w:pPr>
            <w:r w:rsidRPr="00484B9E">
              <w:rPr>
                <w:rFonts w:ascii="Times New Roman" w:eastAsia="Times New Roman" w:hAnsi="Times New Roman"/>
                <w:b/>
                <w:sz w:val="24"/>
                <w:szCs w:val="24"/>
                <w:lang w:eastAsia="ru-RU"/>
              </w:rPr>
              <w:t>6.</w:t>
            </w:r>
          </w:p>
        </w:tc>
        <w:tc>
          <w:tcPr>
            <w:tcW w:w="9037" w:type="dxa"/>
          </w:tcPr>
          <w:p w:rsidR="00484B9E" w:rsidRDefault="00484B9E" w:rsidP="00484B9E">
            <w:pPr>
              <w:ind w:firstLine="33"/>
              <w:jc w:val="both"/>
              <w:rPr>
                <w:rFonts w:ascii="Times New Roman" w:eastAsia="Times New Roman" w:hAnsi="Times New Roman"/>
                <w:sz w:val="24"/>
                <w:szCs w:val="24"/>
                <w:lang w:eastAsia="ru-RU"/>
              </w:rPr>
            </w:pPr>
            <w:r w:rsidRPr="00332B24">
              <w:rPr>
                <w:rFonts w:ascii="Times New Roman" w:eastAsia="Times New Roman" w:hAnsi="Times New Roman"/>
                <w:sz w:val="24"/>
                <w:szCs w:val="24"/>
                <w:lang w:eastAsia="ru-RU"/>
              </w:rPr>
              <w:t xml:space="preserve">Федеральные ядерные центры и объекты, работающие с </w:t>
            </w:r>
            <w:r>
              <w:rPr>
                <w:rFonts w:ascii="Times New Roman" w:eastAsia="Times New Roman" w:hAnsi="Times New Roman"/>
                <w:sz w:val="24"/>
                <w:szCs w:val="24"/>
                <w:lang w:eastAsia="ru-RU"/>
              </w:rPr>
              <w:t>ядерным топливом и материалами.</w:t>
            </w:r>
          </w:p>
        </w:tc>
      </w:tr>
      <w:tr w:rsidR="00484B9E" w:rsidTr="00484B9E">
        <w:tc>
          <w:tcPr>
            <w:tcW w:w="534" w:type="dxa"/>
            <w:shd w:val="clear" w:color="auto" w:fill="D9D9D9" w:themeFill="background1" w:themeFillShade="D9"/>
          </w:tcPr>
          <w:p w:rsidR="00484B9E" w:rsidRPr="00484B9E" w:rsidRDefault="00484B9E" w:rsidP="00484B9E">
            <w:pPr>
              <w:jc w:val="center"/>
              <w:rPr>
                <w:rFonts w:ascii="Times New Roman" w:eastAsia="Times New Roman" w:hAnsi="Times New Roman"/>
                <w:b/>
                <w:sz w:val="24"/>
                <w:szCs w:val="24"/>
                <w:lang w:eastAsia="ru-RU"/>
              </w:rPr>
            </w:pPr>
            <w:r w:rsidRPr="00484B9E">
              <w:rPr>
                <w:rFonts w:ascii="Times New Roman" w:eastAsia="Times New Roman" w:hAnsi="Times New Roman"/>
                <w:b/>
                <w:sz w:val="24"/>
                <w:szCs w:val="24"/>
                <w:lang w:eastAsia="ru-RU"/>
              </w:rPr>
              <w:t>7.</w:t>
            </w:r>
          </w:p>
        </w:tc>
        <w:tc>
          <w:tcPr>
            <w:tcW w:w="9037" w:type="dxa"/>
          </w:tcPr>
          <w:p w:rsidR="00484B9E" w:rsidRDefault="00484B9E" w:rsidP="00484B9E">
            <w:pPr>
              <w:ind w:firstLine="33"/>
              <w:jc w:val="both"/>
              <w:rPr>
                <w:rFonts w:ascii="Times New Roman" w:eastAsia="Times New Roman" w:hAnsi="Times New Roman"/>
                <w:sz w:val="24"/>
                <w:szCs w:val="24"/>
                <w:lang w:eastAsia="ru-RU"/>
              </w:rPr>
            </w:pPr>
            <w:r w:rsidRPr="00332B24">
              <w:rPr>
                <w:rFonts w:ascii="Times New Roman" w:eastAsia="Times New Roman" w:hAnsi="Times New Roman"/>
                <w:sz w:val="24"/>
                <w:szCs w:val="24"/>
                <w:lang w:eastAsia="ru-RU"/>
              </w:rPr>
              <w:t>Организации, выполняющие государственный оборонный заказ с использованием объектов производства взрывчатых веществ и боеприпасов с непрерывным технологическим процессом</w:t>
            </w:r>
            <w:r>
              <w:rPr>
                <w:rFonts w:ascii="Times New Roman" w:eastAsia="Times New Roman" w:hAnsi="Times New Roman"/>
                <w:sz w:val="24"/>
                <w:szCs w:val="24"/>
                <w:lang w:eastAsia="ru-RU"/>
              </w:rPr>
              <w:t>, - в отношении таких объектов.</w:t>
            </w:r>
          </w:p>
        </w:tc>
      </w:tr>
      <w:tr w:rsidR="00484B9E" w:rsidTr="00484B9E">
        <w:tc>
          <w:tcPr>
            <w:tcW w:w="534" w:type="dxa"/>
            <w:shd w:val="clear" w:color="auto" w:fill="D9D9D9" w:themeFill="background1" w:themeFillShade="D9"/>
          </w:tcPr>
          <w:p w:rsidR="00484B9E" w:rsidRPr="00484B9E" w:rsidRDefault="00484B9E" w:rsidP="00484B9E">
            <w:pPr>
              <w:jc w:val="center"/>
              <w:rPr>
                <w:rFonts w:ascii="Times New Roman" w:eastAsia="Times New Roman" w:hAnsi="Times New Roman"/>
                <w:b/>
                <w:sz w:val="24"/>
                <w:szCs w:val="24"/>
                <w:lang w:eastAsia="ru-RU"/>
              </w:rPr>
            </w:pPr>
            <w:r w:rsidRPr="00484B9E">
              <w:rPr>
                <w:rFonts w:ascii="Times New Roman" w:eastAsia="Times New Roman" w:hAnsi="Times New Roman"/>
                <w:b/>
                <w:sz w:val="24"/>
                <w:szCs w:val="24"/>
                <w:lang w:eastAsia="ru-RU"/>
              </w:rPr>
              <w:t>8.</w:t>
            </w:r>
          </w:p>
        </w:tc>
        <w:tc>
          <w:tcPr>
            <w:tcW w:w="9037" w:type="dxa"/>
          </w:tcPr>
          <w:p w:rsidR="00484B9E" w:rsidRDefault="00484B9E" w:rsidP="00484B9E">
            <w:pPr>
              <w:ind w:firstLine="33"/>
              <w:jc w:val="both"/>
              <w:rPr>
                <w:rFonts w:ascii="Times New Roman" w:eastAsia="Times New Roman" w:hAnsi="Times New Roman"/>
                <w:sz w:val="24"/>
                <w:szCs w:val="24"/>
                <w:lang w:eastAsia="ru-RU"/>
              </w:rPr>
            </w:pPr>
            <w:r w:rsidRPr="00332B24">
              <w:rPr>
                <w:rFonts w:ascii="Times New Roman" w:eastAsia="Times New Roman" w:hAnsi="Times New Roman"/>
                <w:sz w:val="24"/>
                <w:szCs w:val="24"/>
                <w:lang w:eastAsia="ru-RU"/>
              </w:rPr>
              <w:t>Организации железнодорожного, водного и воздушного транспорта - в отношении объектов систем диспетчерского управления, блокировки, сигнализации и защиты железнодорожного, водного и воздушного транспорта, а также субъекты электроэнергетики - в отношении диспетчерских центров субъектов оперативно-диспетчерского управления в электроэнергетике и центров управления объек</w:t>
            </w:r>
            <w:r>
              <w:rPr>
                <w:rFonts w:ascii="Times New Roman" w:eastAsia="Times New Roman" w:hAnsi="Times New Roman"/>
                <w:sz w:val="24"/>
                <w:szCs w:val="24"/>
                <w:lang w:eastAsia="ru-RU"/>
              </w:rPr>
              <w:t>тами электросетевого хозяйства.</w:t>
            </w:r>
          </w:p>
        </w:tc>
      </w:tr>
    </w:tbl>
    <w:p w:rsidR="001D0FE9" w:rsidRDefault="001D0FE9"/>
    <w:sectPr w:rsidR="001D0FE9" w:rsidSect="004E23E4">
      <w:pgSz w:w="11906" w:h="16838"/>
      <w:pgMar w:top="709"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1E201B"/>
    <w:multiLevelType w:val="multilevel"/>
    <w:tmpl w:val="B900D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52905FD"/>
    <w:multiLevelType w:val="multilevel"/>
    <w:tmpl w:val="EA4E7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59EE"/>
    <w:rsid w:val="00061CAA"/>
    <w:rsid w:val="000D43CC"/>
    <w:rsid w:val="001D0FE9"/>
    <w:rsid w:val="00237DC1"/>
    <w:rsid w:val="00484B9E"/>
    <w:rsid w:val="004E23E4"/>
    <w:rsid w:val="005029E0"/>
    <w:rsid w:val="005062CE"/>
    <w:rsid w:val="006A72E7"/>
    <w:rsid w:val="007C7154"/>
    <w:rsid w:val="00A462CC"/>
    <w:rsid w:val="00BA3F50"/>
    <w:rsid w:val="00C459EE"/>
    <w:rsid w:val="00CB7D2B"/>
    <w:rsid w:val="00DC258C"/>
    <w:rsid w:val="00EF072C"/>
    <w:rsid w:val="00F327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4B9E"/>
    <w:rPr>
      <w:rFonts w:ascii="Calibri" w:eastAsia="Calibri" w:hAnsi="Calibri" w:cs="Times New Roman"/>
    </w:rPr>
  </w:style>
  <w:style w:type="paragraph" w:styleId="1">
    <w:name w:val="heading 1"/>
    <w:basedOn w:val="a"/>
    <w:link w:val="10"/>
    <w:uiPriority w:val="9"/>
    <w:qFormat/>
    <w:rsid w:val="00484B9E"/>
    <w:pPr>
      <w:spacing w:after="225" w:line="240" w:lineRule="auto"/>
      <w:outlineLvl w:val="0"/>
    </w:pPr>
    <w:rPr>
      <w:rFonts w:ascii="Times New Roman" w:eastAsia="Times New Roman" w:hAnsi="Times New Roman"/>
      <w:b/>
      <w:bCs/>
      <w:kern w:val="36"/>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84B9E"/>
    <w:rPr>
      <w:rFonts w:ascii="Times New Roman" w:eastAsia="Times New Roman" w:hAnsi="Times New Roman" w:cs="Times New Roman"/>
      <w:b/>
      <w:bCs/>
      <w:kern w:val="36"/>
      <w:sz w:val="28"/>
      <w:szCs w:val="28"/>
      <w:lang w:eastAsia="ru-RU"/>
    </w:rPr>
  </w:style>
  <w:style w:type="character" w:customStyle="1" w:styleId="a3">
    <w:name w:val="Гипертекстовая ссылка"/>
    <w:uiPriority w:val="99"/>
    <w:rsid w:val="00484B9E"/>
    <w:rPr>
      <w:color w:val="106BBE"/>
    </w:rPr>
  </w:style>
  <w:style w:type="table" w:styleId="a4">
    <w:name w:val="Table Grid"/>
    <w:basedOn w:val="a1"/>
    <w:uiPriority w:val="59"/>
    <w:rsid w:val="00484B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unhideWhenUsed/>
    <w:rsid w:val="000D43CC"/>
    <w:rPr>
      <w:strike w:val="0"/>
      <w:dstrike w:val="0"/>
      <w:color w:val="2E5CB8"/>
      <w:u w:val="none"/>
      <w:effect w:val="none"/>
    </w:rPr>
  </w:style>
  <w:style w:type="character" w:styleId="a6">
    <w:name w:val="Strong"/>
    <w:basedOn w:val="a0"/>
    <w:uiPriority w:val="22"/>
    <w:qFormat/>
    <w:rsid w:val="000D43CC"/>
    <w:rPr>
      <w:b/>
      <w:bCs/>
    </w:rPr>
  </w:style>
  <w:style w:type="paragraph" w:styleId="a7">
    <w:name w:val="Normal (Web)"/>
    <w:basedOn w:val="a"/>
    <w:uiPriority w:val="99"/>
    <w:semiHidden/>
    <w:unhideWhenUsed/>
    <w:rsid w:val="000D43CC"/>
    <w:pPr>
      <w:spacing w:before="150" w:after="150"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4B9E"/>
    <w:rPr>
      <w:rFonts w:ascii="Calibri" w:eastAsia="Calibri" w:hAnsi="Calibri" w:cs="Times New Roman"/>
    </w:rPr>
  </w:style>
  <w:style w:type="paragraph" w:styleId="1">
    <w:name w:val="heading 1"/>
    <w:basedOn w:val="a"/>
    <w:link w:val="10"/>
    <w:uiPriority w:val="9"/>
    <w:qFormat/>
    <w:rsid w:val="00484B9E"/>
    <w:pPr>
      <w:spacing w:after="225" w:line="240" w:lineRule="auto"/>
      <w:outlineLvl w:val="0"/>
    </w:pPr>
    <w:rPr>
      <w:rFonts w:ascii="Times New Roman" w:eastAsia="Times New Roman" w:hAnsi="Times New Roman"/>
      <w:b/>
      <w:bCs/>
      <w:kern w:val="36"/>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84B9E"/>
    <w:rPr>
      <w:rFonts w:ascii="Times New Roman" w:eastAsia="Times New Roman" w:hAnsi="Times New Roman" w:cs="Times New Roman"/>
      <w:b/>
      <w:bCs/>
      <w:kern w:val="36"/>
      <w:sz w:val="28"/>
      <w:szCs w:val="28"/>
      <w:lang w:eastAsia="ru-RU"/>
    </w:rPr>
  </w:style>
  <w:style w:type="character" w:customStyle="1" w:styleId="a3">
    <w:name w:val="Гипертекстовая ссылка"/>
    <w:uiPriority w:val="99"/>
    <w:rsid w:val="00484B9E"/>
    <w:rPr>
      <w:color w:val="106BBE"/>
    </w:rPr>
  </w:style>
  <w:style w:type="table" w:styleId="a4">
    <w:name w:val="Table Grid"/>
    <w:basedOn w:val="a1"/>
    <w:uiPriority w:val="59"/>
    <w:rsid w:val="00484B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unhideWhenUsed/>
    <w:rsid w:val="000D43CC"/>
    <w:rPr>
      <w:strike w:val="0"/>
      <w:dstrike w:val="0"/>
      <w:color w:val="2E5CB8"/>
      <w:u w:val="none"/>
      <w:effect w:val="none"/>
    </w:rPr>
  </w:style>
  <w:style w:type="character" w:styleId="a6">
    <w:name w:val="Strong"/>
    <w:basedOn w:val="a0"/>
    <w:uiPriority w:val="22"/>
    <w:qFormat/>
    <w:rsid w:val="000D43CC"/>
    <w:rPr>
      <w:b/>
      <w:bCs/>
    </w:rPr>
  </w:style>
  <w:style w:type="paragraph" w:styleId="a7">
    <w:name w:val="Normal (Web)"/>
    <w:basedOn w:val="a"/>
    <w:uiPriority w:val="99"/>
    <w:semiHidden/>
    <w:unhideWhenUsed/>
    <w:rsid w:val="000D43CC"/>
    <w:pPr>
      <w:spacing w:before="150" w:after="150"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5541169">
      <w:bodyDiv w:val="1"/>
      <w:marLeft w:val="0"/>
      <w:marRight w:val="0"/>
      <w:marTop w:val="0"/>
      <w:marBottom w:val="0"/>
      <w:divBdr>
        <w:top w:val="none" w:sz="0" w:space="0" w:color="auto"/>
        <w:left w:val="none" w:sz="0" w:space="0" w:color="auto"/>
        <w:bottom w:val="none" w:sz="0" w:space="0" w:color="auto"/>
        <w:right w:val="none" w:sz="0" w:space="0" w:color="auto"/>
      </w:divBdr>
      <w:divsChild>
        <w:div w:id="95103138">
          <w:marLeft w:val="0"/>
          <w:marRight w:val="0"/>
          <w:marTop w:val="100"/>
          <w:marBottom w:val="100"/>
          <w:divBdr>
            <w:top w:val="none" w:sz="0" w:space="0" w:color="auto"/>
            <w:left w:val="none" w:sz="0" w:space="0" w:color="auto"/>
            <w:bottom w:val="none" w:sz="0" w:space="0" w:color="auto"/>
            <w:right w:val="none" w:sz="0" w:space="0" w:color="auto"/>
          </w:divBdr>
          <w:divsChild>
            <w:div w:id="932515638">
              <w:marLeft w:val="0"/>
              <w:marRight w:val="0"/>
              <w:marTop w:val="0"/>
              <w:marBottom w:val="300"/>
              <w:divBdr>
                <w:top w:val="none" w:sz="0" w:space="0" w:color="auto"/>
                <w:left w:val="none" w:sz="0" w:space="0" w:color="auto"/>
                <w:bottom w:val="none" w:sz="0" w:space="0" w:color="auto"/>
                <w:right w:val="none" w:sz="0" w:space="0" w:color="auto"/>
              </w:divBdr>
              <w:divsChild>
                <w:div w:id="811290047">
                  <w:marLeft w:val="0"/>
                  <w:marRight w:val="0"/>
                  <w:marTop w:val="100"/>
                  <w:marBottom w:val="100"/>
                  <w:divBdr>
                    <w:top w:val="none" w:sz="0" w:space="0" w:color="auto"/>
                    <w:left w:val="none" w:sz="0" w:space="0" w:color="auto"/>
                    <w:bottom w:val="none" w:sz="0" w:space="0" w:color="auto"/>
                    <w:right w:val="none" w:sz="0" w:space="0" w:color="auto"/>
                  </w:divBdr>
                  <w:divsChild>
                    <w:div w:id="1963221797">
                      <w:marLeft w:val="0"/>
                      <w:marRight w:val="0"/>
                      <w:marTop w:val="100"/>
                      <w:marBottom w:val="100"/>
                      <w:divBdr>
                        <w:top w:val="none" w:sz="0" w:space="0" w:color="auto"/>
                        <w:left w:val="none" w:sz="0" w:space="0" w:color="auto"/>
                        <w:bottom w:val="none" w:sz="0" w:space="0" w:color="auto"/>
                        <w:right w:val="none" w:sz="0" w:space="0" w:color="auto"/>
                      </w:divBdr>
                      <w:divsChild>
                        <w:div w:id="1713308488">
                          <w:marLeft w:val="0"/>
                          <w:marRight w:val="0"/>
                          <w:marTop w:val="0"/>
                          <w:marBottom w:val="225"/>
                          <w:divBdr>
                            <w:top w:val="none" w:sz="0" w:space="0" w:color="auto"/>
                            <w:left w:val="none" w:sz="0" w:space="0" w:color="auto"/>
                            <w:bottom w:val="none" w:sz="0" w:space="0" w:color="auto"/>
                            <w:right w:val="none" w:sz="0" w:space="0" w:color="auto"/>
                          </w:divBdr>
                          <w:divsChild>
                            <w:div w:id="922641147">
                              <w:marLeft w:val="0"/>
                              <w:marRight w:val="0"/>
                              <w:marTop w:val="0"/>
                              <w:marBottom w:val="0"/>
                              <w:divBdr>
                                <w:top w:val="none" w:sz="0" w:space="0" w:color="auto"/>
                                <w:left w:val="none" w:sz="0" w:space="0" w:color="auto"/>
                                <w:bottom w:val="none" w:sz="0" w:space="0" w:color="auto"/>
                                <w:right w:val="none" w:sz="0" w:space="0" w:color="auto"/>
                              </w:divBdr>
                              <w:divsChild>
                                <w:div w:id="1332443339">
                                  <w:marLeft w:val="0"/>
                                  <w:marRight w:val="0"/>
                                  <w:marTop w:val="0"/>
                                  <w:marBottom w:val="0"/>
                                  <w:divBdr>
                                    <w:top w:val="none" w:sz="0" w:space="0" w:color="auto"/>
                                    <w:left w:val="none" w:sz="0" w:space="0" w:color="auto"/>
                                    <w:bottom w:val="none" w:sz="0" w:space="0" w:color="auto"/>
                                    <w:right w:val="none" w:sz="0" w:space="0" w:color="auto"/>
                                  </w:divBdr>
                                  <w:divsChild>
                                    <w:div w:id="17361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5</Pages>
  <Words>2713</Words>
  <Characters>15467</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bux2</dc:creator>
  <cp:keywords/>
  <dc:description/>
  <cp:lastModifiedBy>bux2</cp:lastModifiedBy>
  <cp:revision>8</cp:revision>
  <cp:lastPrinted>2019-11-26T06:28:00Z</cp:lastPrinted>
  <dcterms:created xsi:type="dcterms:W3CDTF">2019-11-26T06:19:00Z</dcterms:created>
  <dcterms:modified xsi:type="dcterms:W3CDTF">2019-11-26T08:06:00Z</dcterms:modified>
</cp:coreProperties>
</file>