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8A5" w:rsidRDefault="001738A5" w:rsidP="001738A5">
      <w:pPr>
        <w:shd w:val="clear" w:color="auto" w:fill="FCFCFC"/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eastAsia="ru-RU"/>
        </w:rPr>
      </w:pPr>
      <w:r w:rsidRPr="00DF7B02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eastAsia="ru-RU"/>
        </w:rPr>
        <w:t>Порядок подачи обращений, претензий и жалоб</w:t>
      </w:r>
    </w:p>
    <w:p w:rsidR="001738A5" w:rsidRPr="001738A5" w:rsidRDefault="001738A5" w:rsidP="001738A5">
      <w:pPr>
        <w:shd w:val="clear" w:color="auto" w:fill="FCFCFC"/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0"/>
          <w:szCs w:val="10"/>
          <w:lang w:eastAsia="ru-RU"/>
        </w:rPr>
      </w:pPr>
    </w:p>
    <w:p w:rsidR="001738A5" w:rsidRPr="0081710A" w:rsidRDefault="001738A5" w:rsidP="001738A5">
      <w:pPr>
        <w:keepNext/>
        <w:widowControl w:val="0"/>
        <w:shd w:val="clear" w:color="auto" w:fill="FCFCFC"/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171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Потребитель имеет возможность направлять обращения, претензии и жалобы в офис ООО «</w:t>
      </w:r>
      <w:r w:rsidRPr="008171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Энергосбыт</w:t>
      </w:r>
      <w:r w:rsidRPr="008171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», </w:t>
      </w:r>
      <w:r w:rsidRPr="008171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письменной форме по почтово</w:t>
      </w:r>
      <w:r w:rsidRPr="008171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</w:t>
      </w:r>
      <w:r w:rsidRPr="008171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Pr="008171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адрес</w:t>
      </w:r>
      <w:r w:rsidRPr="008171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у, а также на </w:t>
      </w:r>
      <w:r w:rsidRPr="008171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адрес</w:t>
      </w:r>
      <w:r w:rsidRPr="008171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электронной почты, указанный</w:t>
      </w:r>
      <w:r w:rsidRPr="008171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171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главной странице сайта.</w:t>
      </w:r>
    </w:p>
    <w:p w:rsidR="001738A5" w:rsidRPr="0081710A" w:rsidRDefault="001738A5" w:rsidP="001738A5">
      <w:pPr>
        <w:keepNext/>
        <w:widowControl w:val="0"/>
        <w:shd w:val="clear" w:color="auto" w:fill="FCFCFC"/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7B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результатам рассмотрения претензии </w:t>
      </w:r>
      <w:r w:rsidRPr="008171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энергосбытовая организация </w:t>
      </w:r>
      <w:r w:rsidRPr="00DF7B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уведомляет потребителя об удовлетворении претензии, об отклонении претензии (с обоснованием причин отказа), либо о необходимости предоставления потребителем дополнительных документов для рассмотрения претензии. Срок рассмотрения обращений, претензий, жалоб - 30 дней со дня регистрации.</w:t>
      </w:r>
    </w:p>
    <w:p w:rsidR="001738A5" w:rsidRPr="0081710A" w:rsidRDefault="001738A5" w:rsidP="001738A5">
      <w:pPr>
        <w:keepNext/>
        <w:widowControl w:val="0"/>
        <w:shd w:val="clear" w:color="auto" w:fill="FCFCFC"/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F7B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поступлении сведений (жалобы) о нарушении качества электрической энергии от потребителя, ООО «</w:t>
      </w:r>
      <w:r w:rsidRPr="008171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Энергосбыт</w:t>
      </w:r>
      <w:r w:rsidRPr="00DF7B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направляет копию обращения (жалобы), запрос о возможных технических причинах отклонения параметров качества электрической энергии в адрес соответств</w:t>
      </w:r>
      <w:r w:rsidRPr="008171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ующей сетевой организации (ООО</w:t>
      </w:r>
      <w:r w:rsidRPr="00DF7B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Pr="008171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Энерголин</w:t>
      </w:r>
      <w:r w:rsidRPr="00DF7B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МП </w:t>
      </w:r>
      <w:proofErr w:type="spellStart"/>
      <w:r w:rsidRPr="00DF7B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г.о</w:t>
      </w:r>
      <w:proofErr w:type="spellEnd"/>
      <w:r w:rsidRPr="00DF7B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Саранск «Горсвет» и др.), к которым технологически присоединены энергопринимающие устройства потребителя, а также требование об устранении указанных нарушений (если они имели место в</w:t>
      </w:r>
      <w:proofErr w:type="gramEnd"/>
      <w:r w:rsidRPr="00DF7B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принадлежащих им </w:t>
      </w:r>
      <w:proofErr w:type="gramStart"/>
      <w:r w:rsidRPr="00DF7B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объектах</w:t>
      </w:r>
      <w:proofErr w:type="gramEnd"/>
      <w:r w:rsidRPr="00DF7B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электросетевого хозяйства) в течение пяти рабочих дней с даты получения обращения (жалобы) потребителя.</w:t>
      </w:r>
    </w:p>
    <w:p w:rsidR="0081710A" w:rsidRPr="0081710A" w:rsidRDefault="0081710A" w:rsidP="001738A5">
      <w:pPr>
        <w:keepNext/>
        <w:widowControl w:val="0"/>
        <w:shd w:val="clear" w:color="auto" w:fill="FCFCFC"/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171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Потребитель </w:t>
      </w:r>
      <w:r w:rsidRPr="008171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также </w:t>
      </w:r>
      <w:r w:rsidRPr="008171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имеет</w:t>
      </w:r>
      <w:r w:rsidRPr="008171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право обратиться в следующие инстанции:</w:t>
      </w:r>
    </w:p>
    <w:p w:rsidR="0081710A" w:rsidRDefault="0081710A" w:rsidP="001738A5">
      <w:pPr>
        <w:keepNext/>
        <w:widowControl w:val="0"/>
        <w:shd w:val="clear" w:color="auto" w:fill="FCFCFC"/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71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</w:t>
      </w:r>
      <w:r w:rsidRPr="00DF7B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Республиканская служба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тарифам Республики Мордовия (</w:t>
      </w:r>
      <w:r w:rsidRPr="00DF7B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рассматривает обращения и письма потребителей - граждан и организаций с жалобами на </w:t>
      </w:r>
      <w:proofErr w:type="gramStart"/>
      <w:r w:rsidRPr="00DF7B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</w:t>
      </w:r>
      <w:proofErr w:type="gramEnd"/>
      <w:r w:rsidRPr="00DF7B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гарантирующих поставщиков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так и энергосбытовых компаний);</w:t>
      </w:r>
    </w:p>
    <w:p w:rsidR="0081710A" w:rsidRDefault="0081710A" w:rsidP="001738A5">
      <w:pPr>
        <w:keepNext/>
        <w:widowControl w:val="0"/>
        <w:shd w:val="clear" w:color="auto" w:fill="FCFCFC"/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</w:t>
      </w:r>
      <w:r w:rsidRPr="00DF7B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рганы прокуратуры Республики Мордовия (по вопросам соблюдения и исполнения законов, действующих на территории РФ);</w:t>
      </w:r>
    </w:p>
    <w:p w:rsidR="0081710A" w:rsidRDefault="0081710A" w:rsidP="001738A5">
      <w:pPr>
        <w:keepNext/>
        <w:widowControl w:val="0"/>
        <w:shd w:val="clear" w:color="auto" w:fill="FCFCFC"/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8171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F7B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Управление Федеральной антимонопольной службы по Республике Мордовия (в части контроля и надзора за соблюдением законодательства в сфере конкуренции на товарных рынках, деятельности субъектов естественных монополий)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1710A" w:rsidRDefault="0081710A" w:rsidP="001738A5">
      <w:pPr>
        <w:keepNext/>
        <w:widowControl w:val="0"/>
        <w:shd w:val="clear" w:color="auto" w:fill="FCFCFC"/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8171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F7B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Управление Федеральной службы по надзору в сфере защиты прав потребителей и благополучия человека по Республике Мордовия (Управление </w:t>
      </w:r>
      <w:proofErr w:type="spellStart"/>
      <w:r w:rsidRPr="00DF7B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Роспотребнадзора</w:t>
      </w:r>
      <w:proofErr w:type="spellEnd"/>
      <w:r w:rsidRPr="00DF7B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Республике Мордовия) (в части контроля и надзора в сфере обеспечения санитарно-эпидемиологического благополучия населения, защиты прав потребителей и потребительского рынка) и иные надзорные органы.</w:t>
      </w:r>
    </w:p>
    <w:p w:rsidR="0081710A" w:rsidRPr="00DF7B02" w:rsidRDefault="0081710A" w:rsidP="0081710A">
      <w:pPr>
        <w:shd w:val="clear" w:color="auto" w:fill="FCFCFC"/>
        <w:spacing w:before="150" w:after="150" w:line="300" w:lineRule="atLeast"/>
        <w:ind w:firstLine="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7B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Граждане имеют право обращаться лично, а также направлять индивидуальные и коллективные обращения в соответствующие органы и должностным лицам.</w:t>
      </w:r>
    </w:p>
    <w:p w:rsidR="0081710A" w:rsidRPr="00DF7B02" w:rsidRDefault="0081710A" w:rsidP="0081710A">
      <w:pPr>
        <w:keepNext/>
        <w:widowControl w:val="0"/>
        <w:shd w:val="clear" w:color="auto" w:fill="FCFCFC"/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7B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bookmarkStart w:id="0" w:name="_GoBack"/>
      <w:bookmarkEnd w:id="0"/>
    </w:p>
    <w:p w:rsidR="00694DD3" w:rsidRDefault="00694DD3"/>
    <w:sectPr w:rsidR="00694DD3" w:rsidSect="001738A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E5F"/>
    <w:rsid w:val="001738A5"/>
    <w:rsid w:val="00694DD3"/>
    <w:rsid w:val="0081710A"/>
    <w:rsid w:val="00F9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8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8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bux2</dc:creator>
  <cp:keywords/>
  <dc:description/>
  <cp:lastModifiedBy>bux2</cp:lastModifiedBy>
  <cp:revision>2</cp:revision>
  <dcterms:created xsi:type="dcterms:W3CDTF">2019-10-29T10:35:00Z</dcterms:created>
  <dcterms:modified xsi:type="dcterms:W3CDTF">2019-10-29T10:55:00Z</dcterms:modified>
</cp:coreProperties>
</file>